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298A4DC" w14:textId="77777777" w:rsidR="00BF5FB9" w:rsidRDefault="00BF5FB9" w:rsidP="004F3F69">
      <w:pPr>
        <w:spacing w:after="0" w:line="240" w:lineRule="auto"/>
        <w:jc w:val="center"/>
        <w:rPr>
          <w:rFonts w:ascii="Calibri Light" w:eastAsia="MS Mincho" w:hAnsi="Calibri Light" w:cs="Calibri Light"/>
          <w:b/>
          <w:u w:val="single"/>
          <w:lang w:eastAsia="ja-JP"/>
        </w:rPr>
      </w:pPr>
      <w:r>
        <w:rPr>
          <w:noProof/>
        </w:rPr>
        <w:drawing>
          <wp:inline distT="0" distB="0" distL="0" distR="0" wp14:anchorId="5C019A0E" wp14:editId="447FF2B6">
            <wp:extent cx="2240280" cy="1635059"/>
            <wp:effectExtent l="0" t="0" r="0" b="0"/>
            <wp:docPr id="1550759401" name="Picture 1550759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2"/>
                    <a:stretch>
                      <a:fillRect/>
                    </a:stretch>
                  </pic:blipFill>
                  <pic:spPr>
                    <a:xfrm>
                      <a:off x="0" y="0"/>
                      <a:ext cx="2240280" cy="1635059"/>
                    </a:xfrm>
                    <a:prstGeom prst="rect">
                      <a:avLst/>
                    </a:prstGeom>
                  </pic:spPr>
                </pic:pic>
              </a:graphicData>
            </a:graphic>
          </wp:inline>
        </w:drawing>
      </w:r>
    </w:p>
    <w:p w14:paraId="64F97BA3" w14:textId="77777777" w:rsidR="00BF5FB9" w:rsidRDefault="00BF5FB9" w:rsidP="004F3F69">
      <w:pPr>
        <w:spacing w:after="0" w:line="240" w:lineRule="auto"/>
        <w:jc w:val="center"/>
        <w:rPr>
          <w:rFonts w:ascii="Calibri Light" w:eastAsia="MS Mincho" w:hAnsi="Calibri Light" w:cs="Calibri Light"/>
          <w:b/>
          <w:u w:val="single"/>
          <w:lang w:eastAsia="ja-JP"/>
        </w:rPr>
      </w:pPr>
    </w:p>
    <w:p w14:paraId="520915D3" w14:textId="77777777" w:rsidR="00BF5FB9" w:rsidRDefault="00BF5FB9" w:rsidP="00BF5FB9">
      <w:pPr>
        <w:keepNext/>
        <w:spacing w:after="40"/>
        <w:jc w:val="center"/>
      </w:pPr>
      <w:r>
        <w:rPr>
          <w:b/>
          <w:color w:val="0C212B"/>
          <w:sz w:val="32"/>
        </w:rPr>
        <w:t>COMPANY - PARTNER MUTUAL</w:t>
      </w:r>
    </w:p>
    <w:p w14:paraId="419711ED" w14:textId="77777777" w:rsidR="00BF5FB9" w:rsidRDefault="00BF5FB9" w:rsidP="00BF5FB9">
      <w:pPr>
        <w:spacing w:after="0" w:line="240" w:lineRule="auto"/>
        <w:jc w:val="center"/>
        <w:rPr>
          <w:b/>
          <w:color w:val="0C212B"/>
          <w:sz w:val="32"/>
        </w:rPr>
      </w:pPr>
      <w:r>
        <w:rPr>
          <w:b/>
          <w:color w:val="0C212B"/>
          <w:sz w:val="32"/>
        </w:rPr>
        <w:t>NON-DISCLOSURE AGREEMENT</w:t>
      </w:r>
    </w:p>
    <w:p w14:paraId="5B977581" w14:textId="77777777" w:rsidR="004F3F69" w:rsidRPr="005076BD" w:rsidRDefault="004F3F69" w:rsidP="004F3F69">
      <w:pPr>
        <w:spacing w:after="0" w:line="240" w:lineRule="auto"/>
        <w:jc w:val="both"/>
        <w:rPr>
          <w:rFonts w:ascii="Calibri Light" w:eastAsia="MS Mincho" w:hAnsi="Calibri Light" w:cs="Calibri Light"/>
          <w:lang w:eastAsia="ja-JP"/>
        </w:rPr>
      </w:pPr>
    </w:p>
    <w:p w14:paraId="5C83CFD8" w14:textId="6B018D04" w:rsidR="00BF5FB9" w:rsidRDefault="00BF5FB9" w:rsidP="00BF5FB9">
      <w:pPr>
        <w:keepNext/>
        <w:pBdr>
          <w:bottom w:val="single" w:sz="10" w:space="7" w:color="E3CF78"/>
        </w:pBdr>
        <w:spacing w:after="200"/>
        <w:jc w:val="center"/>
      </w:pPr>
      <w:r>
        <w:rPr>
          <w:color w:val="545B60"/>
          <w:sz w:val="21"/>
        </w:rPr>
        <w:t xml:space="preserve">Effective Date: </w:t>
      </w:r>
      <w:r w:rsidR="004C6611">
        <w:rPr>
          <w:color w:val="545B60"/>
          <w:sz w:val="21"/>
        </w:rPr>
        <w:t>______________</w:t>
      </w:r>
    </w:p>
    <w:p w14:paraId="47C98695" w14:textId="77777777" w:rsidR="004F3F69" w:rsidRPr="005076BD" w:rsidRDefault="004F3F69" w:rsidP="004F3F69">
      <w:pPr>
        <w:spacing w:after="0" w:line="240" w:lineRule="auto"/>
        <w:jc w:val="both"/>
        <w:rPr>
          <w:rFonts w:ascii="Calibri Light" w:eastAsia="MS Mincho" w:hAnsi="Calibri Light" w:cs="Calibri Light"/>
          <w:lang w:eastAsia="ja-JP"/>
        </w:rPr>
        <w:sectPr w:rsidR="004F3F69" w:rsidRPr="005076BD" w:rsidSect="00681F3B">
          <w:headerReference w:type="even" r:id="rId13"/>
          <w:headerReference w:type="default" r:id="rId14"/>
          <w:footerReference w:type="default" r:id="rId15"/>
          <w:headerReference w:type="first" r:id="rId16"/>
          <w:pgSz w:w="12240" w:h="15840"/>
          <w:pgMar w:top="1702" w:right="1800" w:bottom="1440" w:left="1800" w:header="144" w:footer="144" w:gutter="0"/>
          <w:cols w:space="720"/>
          <w:docGrid w:linePitch="360"/>
        </w:sectPr>
      </w:pPr>
    </w:p>
    <w:p w14:paraId="193CD84D" w14:textId="77777777" w:rsidR="004F3F69" w:rsidRDefault="004F3F69" w:rsidP="00681F3B">
      <w:pPr>
        <w:spacing w:after="0" w:line="240" w:lineRule="auto"/>
        <w:ind w:right="-716"/>
        <w:jc w:val="both"/>
        <w:rPr>
          <w:rFonts w:ascii="Calibri Light" w:eastAsia="MS Mincho" w:hAnsi="Calibri Light" w:cs="Calibri Light"/>
          <w:color w:val="000000"/>
          <w:lang w:eastAsia="ja-JP"/>
        </w:rPr>
      </w:pPr>
    </w:p>
    <w:p w14:paraId="4E42B11A" w14:textId="77777777" w:rsidR="00681F3B" w:rsidRDefault="00681F3B" w:rsidP="000A4431">
      <w:pPr>
        <w:spacing w:after="0" w:line="240" w:lineRule="auto"/>
        <w:ind w:left="-709" w:right="-716"/>
        <w:jc w:val="both"/>
        <w:rPr>
          <w:rFonts w:ascii="Calibri Light" w:eastAsia="MS Mincho" w:hAnsi="Calibri Light" w:cs="Calibri Light"/>
          <w:color w:val="000000"/>
          <w:lang w:eastAsia="ja-JP"/>
        </w:rPr>
      </w:pPr>
    </w:p>
    <w:p w14:paraId="6F9115F3" w14:textId="4B99BCC4" w:rsidR="00681F3B" w:rsidRPr="00681F3B" w:rsidRDefault="00681F3B" w:rsidP="00681F3B">
      <w:pPr>
        <w:spacing w:after="0" w:line="240" w:lineRule="auto"/>
        <w:ind w:left="-709" w:right="-716"/>
        <w:jc w:val="both"/>
        <w:rPr>
          <w:rFonts w:ascii="Calibri Light" w:eastAsia="MS Mincho" w:hAnsi="Calibri Light" w:cs="Calibri Light"/>
          <w:color w:val="000000"/>
          <w:lang w:eastAsia="ja-JP"/>
        </w:rPr>
      </w:pPr>
      <w:r>
        <w:rPr>
          <w:rFonts w:ascii="Calibri Light" w:eastAsia="MS Mincho" w:hAnsi="Calibri Light" w:cs="Calibri Light"/>
          <w:color w:val="000000"/>
          <w:lang w:eastAsia="ja-JP"/>
        </w:rPr>
        <w:t>T</w:t>
      </w:r>
      <w:r w:rsidRPr="00681F3B">
        <w:rPr>
          <w:rFonts w:ascii="Calibri Light" w:eastAsia="MS Mincho" w:hAnsi="Calibri Light" w:cs="Calibri Light"/>
          <w:color w:val="000000"/>
          <w:lang w:eastAsia="ja-JP"/>
        </w:rPr>
        <w:t xml:space="preserve">HIS MUTUAL NON-DISCLOSURE AGREEMENT (the “Agreement”) is made as of the last date signed below (the “Effective Date”) by and between </w:t>
      </w:r>
      <w:r>
        <w:rPr>
          <w:rFonts w:ascii="Calibri Light" w:eastAsia="MS Mincho" w:hAnsi="Calibri Light" w:cs="Calibri Light"/>
          <w:b/>
          <w:bCs/>
          <w:lang w:eastAsia="ja-JP"/>
        </w:rPr>
        <w:t>GigCXTalent</w:t>
      </w:r>
      <w:r w:rsidRPr="002A6CFB">
        <w:rPr>
          <w:rFonts w:ascii="Calibri Light" w:eastAsia="MS Mincho" w:hAnsi="Calibri Light" w:cs="Calibri Light"/>
          <w:lang w:eastAsia="ja-JP"/>
        </w:rPr>
        <w:t xml:space="preserve">, a </w:t>
      </w:r>
      <w:r>
        <w:rPr>
          <w:rFonts w:ascii="Calibri Light" w:eastAsia="MS Mincho" w:hAnsi="Calibri Light" w:cs="Calibri Light"/>
          <w:lang w:eastAsia="ja-JP"/>
        </w:rPr>
        <w:t>Limited Liability Corporation</w:t>
      </w:r>
      <w:r w:rsidRPr="002A6CFB">
        <w:rPr>
          <w:rFonts w:ascii="Calibri Light" w:eastAsia="MS Mincho" w:hAnsi="Calibri Light" w:cs="Calibri Light"/>
          <w:lang w:eastAsia="ja-JP"/>
        </w:rPr>
        <w:t xml:space="preserve"> organized and existing under the laws of </w:t>
      </w:r>
      <w:r>
        <w:rPr>
          <w:rFonts w:ascii="Calibri Light" w:eastAsia="MS Mincho" w:hAnsi="Calibri Light" w:cs="Calibri Light"/>
          <w:lang w:eastAsia="ja-JP"/>
        </w:rPr>
        <w:t>Reno</w:t>
      </w:r>
      <w:r w:rsidRPr="002A6CFB">
        <w:rPr>
          <w:rFonts w:ascii="Calibri Light" w:eastAsia="MS Mincho" w:hAnsi="Calibri Light" w:cs="Calibri Light"/>
          <w:lang w:eastAsia="ja-JP"/>
        </w:rPr>
        <w:t xml:space="preserve">, </w:t>
      </w:r>
      <w:r>
        <w:rPr>
          <w:rFonts w:ascii="Calibri Light" w:eastAsia="MS Mincho" w:hAnsi="Calibri Light" w:cs="Calibri Light"/>
          <w:lang w:eastAsia="ja-JP"/>
        </w:rPr>
        <w:t>NV</w:t>
      </w:r>
      <w:r w:rsidR="000F6D43">
        <w:rPr>
          <w:rFonts w:ascii="Calibri Light" w:eastAsia="MS Mincho" w:hAnsi="Calibri Light" w:cs="Calibri Light"/>
          <w:lang w:eastAsia="ja-JP"/>
        </w:rPr>
        <w:t>, USA</w:t>
      </w:r>
      <w:r w:rsidRPr="002A6CFB">
        <w:rPr>
          <w:rFonts w:ascii="Calibri Light" w:eastAsia="MS Mincho" w:hAnsi="Calibri Light" w:cs="Calibri Light"/>
          <w:lang w:eastAsia="ja-JP"/>
        </w:rPr>
        <w:t xml:space="preserve"> </w:t>
      </w:r>
      <w:r>
        <w:rPr>
          <w:rFonts w:ascii="Calibri Light" w:eastAsia="MS Mincho" w:hAnsi="Calibri Light" w:cs="Calibri Light"/>
          <w:lang w:eastAsia="ja-JP"/>
        </w:rPr>
        <w:t xml:space="preserve">89511 </w:t>
      </w:r>
      <w:r w:rsidRPr="00681F3B">
        <w:rPr>
          <w:rFonts w:ascii="Calibri Light" w:eastAsia="MS Mincho" w:hAnsi="Calibri Light" w:cs="Calibri Light"/>
          <w:color w:val="000000"/>
          <w:lang w:eastAsia="ja-JP"/>
        </w:rPr>
        <w:t>acting directly or indirectly through or jointly with any Affiliate,(“</w:t>
      </w:r>
      <w:r w:rsidRPr="00681F3B">
        <w:rPr>
          <w:rFonts w:ascii="Calibri Light" w:eastAsia="MS Mincho" w:hAnsi="Calibri Light" w:cs="Calibri Light"/>
          <w:b/>
          <w:bCs/>
          <w:color w:val="000000"/>
          <w:lang w:eastAsia="ja-JP"/>
        </w:rPr>
        <w:t>Party A</w:t>
      </w:r>
      <w:r w:rsidRPr="00681F3B">
        <w:rPr>
          <w:rFonts w:ascii="Calibri Light" w:eastAsia="MS Mincho" w:hAnsi="Calibri Light" w:cs="Calibri Light"/>
          <w:color w:val="000000"/>
          <w:lang w:eastAsia="ja-JP"/>
        </w:rPr>
        <w:t xml:space="preserve">”) and </w:t>
      </w:r>
      <w:r>
        <w:rPr>
          <w:rFonts w:ascii="Calibri Light" w:eastAsia="MS Mincho" w:hAnsi="Calibri Light" w:cs="Calibri Light"/>
          <w:color w:val="000000"/>
          <w:lang w:eastAsia="ja-JP"/>
        </w:rPr>
        <w:t>___</w:t>
      </w:r>
      <w:r w:rsidR="00DA1D50">
        <w:rPr>
          <w:rFonts w:ascii="Calibri Light" w:eastAsia="MS Mincho" w:hAnsi="Calibri Light" w:cs="Calibri Light"/>
          <w:color w:val="000000"/>
          <w:lang w:eastAsia="ja-JP"/>
        </w:rPr>
        <w:t>___</w:t>
      </w:r>
      <w:r>
        <w:rPr>
          <w:rFonts w:ascii="Calibri Light" w:eastAsia="MS Mincho" w:hAnsi="Calibri Light" w:cs="Calibri Light"/>
          <w:color w:val="000000"/>
          <w:lang w:eastAsia="ja-JP"/>
        </w:rPr>
        <w:t>__________</w:t>
      </w:r>
      <w:r w:rsidR="00DA1D50">
        <w:rPr>
          <w:rFonts w:ascii="Calibri Light" w:eastAsia="MS Mincho" w:hAnsi="Calibri Light" w:cs="Calibri Light"/>
          <w:color w:val="000000"/>
          <w:lang w:eastAsia="ja-JP"/>
        </w:rPr>
        <w:t>_________</w:t>
      </w:r>
      <w:r w:rsidR="00BF5FB9">
        <w:rPr>
          <w:rFonts w:ascii="Calibri Light" w:eastAsia="MS Mincho" w:hAnsi="Calibri Light" w:cs="Calibri Light"/>
          <w:color w:val="000000"/>
          <w:lang w:eastAsia="ja-JP"/>
        </w:rPr>
        <w:t>_________</w:t>
      </w:r>
      <w:r w:rsidRPr="00681F3B">
        <w:rPr>
          <w:rFonts w:ascii="Calibri Light" w:eastAsia="MS Mincho" w:hAnsi="Calibri Light" w:cs="Calibri Light"/>
          <w:color w:val="000000"/>
          <w:lang w:eastAsia="ja-JP"/>
        </w:rPr>
        <w:t>.,</w:t>
      </w:r>
      <w:r w:rsidR="004C6611">
        <w:rPr>
          <w:rFonts w:ascii="Calibri Light" w:eastAsia="MS Mincho" w:hAnsi="Calibri Light" w:cs="Calibri Light"/>
          <w:color w:val="000000"/>
          <w:lang w:eastAsia="ja-JP"/>
        </w:rPr>
        <w:t xml:space="preserve"> </w:t>
      </w:r>
      <w:r w:rsidRPr="00681F3B">
        <w:rPr>
          <w:rFonts w:ascii="Calibri Light" w:eastAsia="MS Mincho" w:hAnsi="Calibri Light" w:cs="Calibri Light"/>
          <w:color w:val="000000"/>
          <w:lang w:eastAsia="ja-JP"/>
        </w:rPr>
        <w:t xml:space="preserve">organized and existing under the laws of the </w:t>
      </w:r>
      <w:r>
        <w:rPr>
          <w:rFonts w:ascii="Calibri Light" w:eastAsia="MS Mincho" w:hAnsi="Calibri Light" w:cs="Calibri Light"/>
          <w:color w:val="000000"/>
          <w:lang w:eastAsia="ja-JP"/>
        </w:rPr>
        <w:t>__________</w:t>
      </w:r>
      <w:r w:rsidR="00DA1D50">
        <w:rPr>
          <w:rFonts w:ascii="Calibri Light" w:eastAsia="MS Mincho" w:hAnsi="Calibri Light" w:cs="Calibri Light"/>
          <w:color w:val="000000"/>
          <w:lang w:eastAsia="ja-JP"/>
        </w:rPr>
        <w:t>___________</w:t>
      </w:r>
      <w:r w:rsidR="00BF5FB9">
        <w:rPr>
          <w:rFonts w:ascii="Calibri Light" w:eastAsia="MS Mincho" w:hAnsi="Calibri Light" w:cs="Calibri Light"/>
          <w:color w:val="000000"/>
          <w:lang w:eastAsia="ja-JP"/>
        </w:rPr>
        <w:t>_____</w:t>
      </w:r>
      <w:r w:rsidRPr="00681F3B">
        <w:rPr>
          <w:rFonts w:ascii="Calibri Light" w:eastAsia="MS Mincho" w:hAnsi="Calibri Light" w:cs="Calibri Light"/>
          <w:color w:val="000000"/>
          <w:lang w:eastAsia="ja-JP"/>
        </w:rPr>
        <w:t xml:space="preserve">, and registered office </w:t>
      </w:r>
      <w:r w:rsidR="00BF5FB9">
        <w:rPr>
          <w:rFonts w:ascii="Calibri Light" w:eastAsia="MS Mincho" w:hAnsi="Calibri Light" w:cs="Calibri Light"/>
          <w:color w:val="000000"/>
          <w:lang w:eastAsia="ja-JP"/>
        </w:rPr>
        <w:t xml:space="preserve">address </w:t>
      </w:r>
      <w:r w:rsidRPr="00681F3B">
        <w:rPr>
          <w:rFonts w:ascii="Calibri Light" w:eastAsia="MS Mincho" w:hAnsi="Calibri Light" w:cs="Calibri Light"/>
          <w:color w:val="000000"/>
          <w:lang w:eastAsia="ja-JP"/>
        </w:rPr>
        <w:t xml:space="preserve">at </w:t>
      </w:r>
      <w:r>
        <w:rPr>
          <w:rFonts w:ascii="Calibri Light" w:eastAsia="MS Mincho" w:hAnsi="Calibri Light" w:cs="Calibri Light"/>
          <w:color w:val="000000"/>
          <w:lang w:eastAsia="ja-JP"/>
        </w:rPr>
        <w:t>_____________</w:t>
      </w:r>
      <w:r w:rsidR="00DA1D50">
        <w:rPr>
          <w:rFonts w:ascii="Calibri Light" w:eastAsia="MS Mincho" w:hAnsi="Calibri Light" w:cs="Calibri Light"/>
          <w:color w:val="000000"/>
          <w:lang w:eastAsia="ja-JP"/>
        </w:rPr>
        <w:t>___________</w:t>
      </w:r>
      <w:r w:rsidRPr="00681F3B">
        <w:rPr>
          <w:rFonts w:ascii="Calibri Light" w:eastAsia="MS Mincho" w:hAnsi="Calibri Light" w:cs="Calibri Light"/>
          <w:color w:val="000000"/>
          <w:lang w:eastAsia="ja-JP"/>
        </w:rPr>
        <w:t xml:space="preserve">, </w:t>
      </w:r>
      <w:r>
        <w:rPr>
          <w:rFonts w:ascii="Calibri Light" w:eastAsia="MS Mincho" w:hAnsi="Calibri Light" w:cs="Calibri Light"/>
          <w:color w:val="000000"/>
          <w:lang w:eastAsia="ja-JP"/>
        </w:rPr>
        <w:t>______</w:t>
      </w:r>
      <w:r w:rsidRPr="00681F3B">
        <w:rPr>
          <w:rFonts w:ascii="Calibri Light" w:eastAsia="MS Mincho" w:hAnsi="Calibri Light" w:cs="Calibri Light"/>
          <w:color w:val="000000"/>
          <w:lang w:eastAsia="ja-JP"/>
        </w:rPr>
        <w:t>,</w:t>
      </w:r>
      <w:r>
        <w:rPr>
          <w:rFonts w:ascii="Calibri Light" w:eastAsia="MS Mincho" w:hAnsi="Calibri Light" w:cs="Calibri Light"/>
          <w:color w:val="000000"/>
          <w:lang w:eastAsia="ja-JP"/>
        </w:rPr>
        <w:t>____________</w:t>
      </w:r>
      <w:r w:rsidRPr="00681F3B">
        <w:rPr>
          <w:rFonts w:ascii="Calibri Light" w:eastAsia="MS Mincho" w:hAnsi="Calibri Light" w:cs="Calibri Light"/>
          <w:color w:val="000000"/>
          <w:lang w:eastAsia="ja-JP"/>
        </w:rPr>
        <w:t>, (“</w:t>
      </w:r>
      <w:r w:rsidRPr="00681F3B">
        <w:rPr>
          <w:rFonts w:ascii="Calibri Light" w:eastAsia="MS Mincho" w:hAnsi="Calibri Light" w:cs="Calibri Light"/>
          <w:b/>
          <w:bCs/>
          <w:color w:val="000000"/>
          <w:lang w:eastAsia="ja-JP"/>
        </w:rPr>
        <w:t>Party B”</w:t>
      </w:r>
      <w:r>
        <w:rPr>
          <w:rFonts w:ascii="Calibri Light" w:eastAsia="MS Mincho" w:hAnsi="Calibri Light" w:cs="Calibri Light"/>
          <w:color w:val="000000"/>
          <w:lang w:eastAsia="ja-JP"/>
        </w:rPr>
        <w:t>)</w:t>
      </w:r>
      <w:r w:rsidRPr="00681F3B">
        <w:rPr>
          <w:rFonts w:ascii="Calibri Light" w:eastAsia="MS Mincho" w:hAnsi="Calibri Light" w:cs="Calibri Light"/>
          <w:color w:val="000000"/>
          <w:lang w:eastAsia="ja-JP"/>
        </w:rPr>
        <w:t xml:space="preserve"> and along with Party A may hereinafter by referred to individually as a “Party”, or collectively as “Parties”), acting directly or indirectly through or jointly with any Affiliate, for the purpose of preventing the unauthorized disclosure of Confidential Information. </w:t>
      </w:r>
    </w:p>
    <w:p w14:paraId="2C03ED83" w14:textId="77777777" w:rsidR="00681F3B" w:rsidRPr="005076BD" w:rsidRDefault="00681F3B" w:rsidP="000A4431">
      <w:pPr>
        <w:spacing w:after="0" w:line="240" w:lineRule="auto"/>
        <w:ind w:left="-709" w:right="-716"/>
        <w:jc w:val="both"/>
        <w:rPr>
          <w:rFonts w:ascii="Calibri Light" w:eastAsia="MS Mincho" w:hAnsi="Calibri Light" w:cs="Calibri Light"/>
          <w:color w:val="000000"/>
          <w:lang w:eastAsia="ja-JP"/>
        </w:rPr>
      </w:pPr>
    </w:p>
    <w:p w14:paraId="2DBB732A" w14:textId="77777777" w:rsidR="00CF76A2" w:rsidRPr="005076BD" w:rsidRDefault="00CF76A2" w:rsidP="004F3F69">
      <w:pPr>
        <w:spacing w:after="0" w:line="240" w:lineRule="auto"/>
        <w:jc w:val="both"/>
        <w:rPr>
          <w:rFonts w:ascii="Calibri Light" w:eastAsia="MS Mincho" w:hAnsi="Calibri Light" w:cs="Calibri Light"/>
          <w:color w:val="000000"/>
          <w:lang w:eastAsia="ja-JP"/>
        </w:rPr>
        <w:sectPr w:rsidR="00CF76A2" w:rsidRPr="005076BD" w:rsidSect="00BD1E62">
          <w:type w:val="continuous"/>
          <w:pgSz w:w="12240" w:h="15840"/>
          <w:pgMar w:top="1440" w:right="1800" w:bottom="1440" w:left="1800" w:header="720" w:footer="720" w:gutter="0"/>
          <w:cols w:space="720"/>
          <w:docGrid w:linePitch="360"/>
        </w:sectPr>
      </w:pPr>
    </w:p>
    <w:p w14:paraId="0B3DCB0F" w14:textId="77777777" w:rsidR="004F3F69" w:rsidRPr="005076BD" w:rsidRDefault="004F3F69" w:rsidP="004F3F69">
      <w:pPr>
        <w:spacing w:after="0" w:line="240" w:lineRule="auto"/>
        <w:jc w:val="both"/>
        <w:rPr>
          <w:rFonts w:ascii="Calibri Light" w:eastAsia="MS Mincho" w:hAnsi="Calibri Light" w:cs="Calibri Light"/>
          <w:color w:val="000000"/>
          <w:lang w:eastAsia="ja-JP"/>
        </w:rPr>
      </w:pPr>
      <w:r w:rsidRPr="005076BD">
        <w:rPr>
          <w:rFonts w:ascii="Calibri Light" w:eastAsia="MS Mincho" w:hAnsi="Calibri Light" w:cs="Calibri Light"/>
          <w:color w:val="000000"/>
          <w:lang w:eastAsia="ja-JP"/>
        </w:rPr>
        <w:t xml:space="preserve">  </w:t>
      </w:r>
    </w:p>
    <w:p w14:paraId="5CA3A5C9" w14:textId="77777777" w:rsidR="004F3F69" w:rsidRPr="005076BD" w:rsidRDefault="004F3F69" w:rsidP="00B72B14">
      <w:pPr>
        <w:numPr>
          <w:ilvl w:val="0"/>
          <w:numId w:val="1"/>
        </w:numPr>
        <w:tabs>
          <w:tab w:val="left" w:pos="270"/>
        </w:tabs>
        <w:spacing w:after="0" w:line="240" w:lineRule="auto"/>
        <w:ind w:left="0" w:firstLine="0"/>
        <w:contextualSpacing/>
        <w:jc w:val="both"/>
        <w:rPr>
          <w:rFonts w:ascii="Calibri Light" w:eastAsia="Times New Roman" w:hAnsi="Calibri Light" w:cs="Calibri Light"/>
        </w:rPr>
      </w:pPr>
      <w:r>
        <w:rPr>
          <w:rFonts w:ascii="Calibri Light" w:eastAsia="Times New Roman" w:hAnsi="Calibri Light" w:cs="Calibri Light"/>
          <w:b/>
          <w:bCs/>
          <w:u w:val="single"/>
        </w:rPr>
        <w:t xml:space="preserve">Definitions. </w:t>
      </w:r>
      <w:r>
        <w:rPr>
          <w:rFonts w:ascii="Calibri Light" w:eastAsia="Times New Roman" w:hAnsi="Calibri Light" w:cs="Calibri Light"/>
        </w:rPr>
        <w:t xml:space="preserve">“Confidential Information” means any non-public information disclosed by or on behalf of a Party (the “Disclosing Party” or “Discloser”) to the other Party (the “Receiving Party” or “Recipient”), whether disclosed before or after the Effective Date and whether oral, written, electronic, visual, demonstrated, observed, accessed through systems or credentials, or in any other form. Confidential Information includes, without limitation: business plans; financial statements, results, forecasts, and projections; capitalization and fundraising information; investment terms; source-of-funds and investment-structure information; identities of principals, investors, or funding entities; product and platform plans; software, source code, object code, application programming interfaces, databases, data, algorithms, prompts, models, taxonomies, workflows, designs, wireframes, architecture, </w:t>
      </w:r>
      <w:r>
        <w:rPr>
          <w:rFonts w:ascii="Calibri Light" w:eastAsia="Times New Roman" w:hAnsi="Calibri Light" w:cs="Calibri Light"/>
        </w:rPr>
        <w:t xml:space="preserve">technical specifications, prototypes, credentials, security information, and documentation; research, assessment methods, scoring models, benchmarks, analyses, and intellectual property; customer, prospect, partner, supplier, and personnel information; pricing, proposals, contracts, and commercial terms; and the existence, status, or substance of the Parties’ discussions. With respect to GigCXTalent, Confidential Information expressly includes all information concerning or embodied in the GIGI platform (Gig Intelligence Guidance Interface), the GVI, the GPI, the GigCXTalent exchange, and any related concepts, features, matching logic, supplier-verification methods, workforce-intelligence methods, designs, roadmaps, improvements, derivative concepts, and development materials (collectively, “GigCXTalent Platform Information”). Information need not be marked or identified as “confidential” if its </w:t>
      </w:r>
      <w:r>
        <w:rPr>
          <w:rFonts w:ascii="Calibri Light" w:eastAsia="Times New Roman" w:hAnsi="Calibri Light" w:cs="Calibri Light"/>
        </w:rPr>
        <w:lastRenderedPageBreak/>
        <w:t>confidential nature would be reasonably apparent under the circumstances. “Affiliate” means any legal entity that controls, is controlled by, or is under common control with a Party, where “control” means direct or indirect ownership of more than fifty percent (50%) of the voting securities of that entity or, if the entity has no voting securities, the ability to direct or cause the direction of its management. A breach of this Agreement by a Party’s Affiliate or Representative shall be deemed a breach by that Party.</w:t>
      </w:r>
    </w:p>
    <w:p w14:paraId="0D1BF7B9" w14:textId="77777777" w:rsidR="004F3F69" w:rsidRPr="005076BD" w:rsidRDefault="004F3F69" w:rsidP="004F3F69">
      <w:pPr>
        <w:tabs>
          <w:tab w:val="left" w:pos="180"/>
          <w:tab w:val="left" w:pos="360"/>
          <w:tab w:val="left" w:pos="540"/>
          <w:tab w:val="left" w:pos="630"/>
        </w:tabs>
        <w:spacing w:after="0" w:line="240" w:lineRule="auto"/>
        <w:contextualSpacing/>
        <w:jc w:val="both"/>
        <w:rPr>
          <w:rFonts w:ascii="Calibri Light" w:eastAsia="Times New Roman" w:hAnsi="Calibri Light" w:cs="Calibri Light"/>
        </w:rPr>
      </w:pPr>
    </w:p>
    <w:p w14:paraId="04FB36AC" w14:textId="77777777" w:rsidR="004F3F69" w:rsidRPr="005076BD" w:rsidRDefault="004F3F69" w:rsidP="00EA15F2">
      <w:pPr>
        <w:numPr>
          <w:ilvl w:val="0"/>
          <w:numId w:val="1"/>
        </w:numPr>
        <w:tabs>
          <w:tab w:val="left" w:pos="270"/>
        </w:tabs>
        <w:spacing w:after="0" w:line="240" w:lineRule="auto"/>
        <w:ind w:left="0" w:firstLine="0"/>
        <w:contextualSpacing/>
        <w:jc w:val="both"/>
        <w:rPr>
          <w:rFonts w:ascii="Calibri Light" w:eastAsia="Times New Roman" w:hAnsi="Calibri Light" w:cs="Calibri Light"/>
        </w:rPr>
      </w:pPr>
      <w:r w:rsidRPr="005076BD">
        <w:rPr>
          <w:rFonts w:ascii="Calibri Light" w:eastAsia="Times New Roman" w:hAnsi="Calibri Light" w:cs="Calibri Light"/>
          <w:b/>
        </w:rPr>
        <w:t xml:space="preserve"> </w:t>
      </w:r>
      <w:r w:rsidRPr="005076BD">
        <w:rPr>
          <w:rFonts w:ascii="Calibri Light" w:eastAsia="Times New Roman" w:hAnsi="Calibri Light" w:cs="Calibri Light"/>
          <w:b/>
          <w:bCs/>
          <w:u w:val="single"/>
        </w:rPr>
        <w:t>Exceptions to Confidentiality Obligations; Permitted Disclosures</w:t>
      </w:r>
      <w:r w:rsidRPr="005076BD">
        <w:rPr>
          <w:rFonts w:ascii="Calibri Light" w:eastAsia="Times New Roman" w:hAnsi="Calibri Light" w:cs="Calibri Light"/>
          <w:b/>
        </w:rPr>
        <w:t>.</w:t>
      </w:r>
      <w:r w:rsidRPr="005076BD">
        <w:rPr>
          <w:rFonts w:ascii="Calibri Light" w:eastAsia="Times New Roman" w:hAnsi="Calibri Light" w:cs="Calibri Light"/>
        </w:rPr>
        <w:t xml:space="preserve">  This Agreement imposes no obligation upon a Recipient with respect to Confidential Information which:  (i) is or becomes public knowledge through no fault of the Recipient or its Affiliates; (ii) was in the Recipient’s possession before receipt from the Discloser and was not subject to a duty of confidentiality at the time of disclosure; (iii) was disclosed with the prior written approval of the Discloser; (iv) is independently developed by the Recipient</w:t>
      </w:r>
      <w:r w:rsidR="009C4D33">
        <w:rPr>
          <w:rFonts w:ascii="Calibri Light" w:eastAsia="Times New Roman" w:hAnsi="Calibri Light" w:cs="Calibri Light"/>
        </w:rPr>
        <w:t xml:space="preserve"> </w:t>
      </w:r>
      <w:r w:rsidRPr="005076BD">
        <w:rPr>
          <w:rFonts w:ascii="Calibri Light" w:eastAsia="Times New Roman" w:hAnsi="Calibri Light" w:cs="Calibri Light"/>
        </w:rPr>
        <w:t xml:space="preserve"> or </w:t>
      </w:r>
      <w:r w:rsidR="009C4D33">
        <w:rPr>
          <w:rFonts w:ascii="Calibri Light" w:eastAsia="Times New Roman" w:hAnsi="Calibri Light" w:cs="Calibri Light"/>
        </w:rPr>
        <w:t xml:space="preserve"> </w:t>
      </w:r>
      <w:r w:rsidRPr="005076BD">
        <w:rPr>
          <w:rFonts w:ascii="Calibri Light" w:eastAsia="Times New Roman" w:hAnsi="Calibri Light" w:cs="Calibri Light"/>
        </w:rPr>
        <w:t xml:space="preserve">its </w:t>
      </w:r>
      <w:r w:rsidR="009C4D33">
        <w:rPr>
          <w:rFonts w:ascii="Calibri Light" w:eastAsia="Times New Roman" w:hAnsi="Calibri Light" w:cs="Calibri Light"/>
        </w:rPr>
        <w:t xml:space="preserve"> </w:t>
      </w:r>
      <w:r w:rsidRPr="005076BD">
        <w:rPr>
          <w:rFonts w:ascii="Calibri Light" w:eastAsia="Times New Roman" w:hAnsi="Calibri Light" w:cs="Calibri Light"/>
        </w:rPr>
        <w:t>Affiliates</w:t>
      </w:r>
      <w:r w:rsidR="009C4D33">
        <w:rPr>
          <w:rFonts w:ascii="Calibri Light" w:eastAsia="Times New Roman" w:hAnsi="Calibri Light" w:cs="Calibri Light"/>
        </w:rPr>
        <w:t xml:space="preserve"> </w:t>
      </w:r>
      <w:r w:rsidRPr="005076BD">
        <w:rPr>
          <w:rFonts w:ascii="Calibri Light" w:eastAsia="Times New Roman" w:hAnsi="Calibri Light" w:cs="Calibri Light"/>
        </w:rPr>
        <w:t xml:space="preserve"> without</w:t>
      </w:r>
      <w:r w:rsidR="00EA15F2">
        <w:rPr>
          <w:rFonts w:ascii="Calibri Light" w:eastAsia="Times New Roman" w:hAnsi="Calibri Light" w:cs="Calibri Light"/>
        </w:rPr>
        <w:t xml:space="preserve"> </w:t>
      </w:r>
      <w:r w:rsidRPr="005076BD">
        <w:rPr>
          <w:rFonts w:ascii="Calibri Light" w:eastAsia="Times New Roman" w:hAnsi="Calibri Light" w:cs="Calibri Light"/>
        </w:rPr>
        <w:t xml:space="preserve">any use of the Confidential Information; and (v) became known to the Recipient or its Affiliates, without restriction, from a source other than the Discloser and without breach </w:t>
      </w:r>
      <w:r w:rsidR="00B72B14">
        <w:rPr>
          <w:rFonts w:ascii="Calibri Light" w:eastAsia="Times New Roman" w:hAnsi="Calibri Light" w:cs="Calibri Light"/>
        </w:rPr>
        <w:t xml:space="preserve"> </w:t>
      </w:r>
      <w:r w:rsidRPr="005076BD">
        <w:rPr>
          <w:rFonts w:ascii="Calibri Light" w:eastAsia="Times New Roman" w:hAnsi="Calibri Light" w:cs="Calibri Light"/>
        </w:rPr>
        <w:t xml:space="preserve">of </w:t>
      </w:r>
      <w:r w:rsidR="00B72B14">
        <w:rPr>
          <w:rFonts w:ascii="Calibri Light" w:eastAsia="Times New Roman" w:hAnsi="Calibri Light" w:cs="Calibri Light"/>
        </w:rPr>
        <w:t xml:space="preserve"> </w:t>
      </w:r>
      <w:r w:rsidRPr="005076BD">
        <w:rPr>
          <w:rFonts w:ascii="Calibri Light" w:eastAsia="Times New Roman" w:hAnsi="Calibri Light" w:cs="Calibri Light"/>
        </w:rPr>
        <w:t xml:space="preserve">this </w:t>
      </w:r>
      <w:r w:rsidR="00B72B14">
        <w:rPr>
          <w:rFonts w:ascii="Calibri Light" w:eastAsia="Times New Roman" w:hAnsi="Calibri Light" w:cs="Calibri Light"/>
        </w:rPr>
        <w:t xml:space="preserve"> </w:t>
      </w:r>
      <w:r w:rsidRPr="005076BD">
        <w:rPr>
          <w:rFonts w:ascii="Calibri Light" w:eastAsia="Times New Roman" w:hAnsi="Calibri Light" w:cs="Calibri Light"/>
        </w:rPr>
        <w:t xml:space="preserve">Agreement </w:t>
      </w:r>
      <w:r w:rsidR="00B72B14">
        <w:rPr>
          <w:rFonts w:ascii="Calibri Light" w:eastAsia="Times New Roman" w:hAnsi="Calibri Light" w:cs="Calibri Light"/>
        </w:rPr>
        <w:t xml:space="preserve"> </w:t>
      </w:r>
      <w:r w:rsidRPr="005076BD">
        <w:rPr>
          <w:rFonts w:ascii="Calibri Light" w:eastAsia="Times New Roman" w:hAnsi="Calibri Light" w:cs="Calibri Light"/>
        </w:rPr>
        <w:t>or</w:t>
      </w:r>
      <w:r w:rsidR="009C4D33">
        <w:rPr>
          <w:rFonts w:ascii="Calibri Light" w:eastAsia="Times New Roman" w:hAnsi="Calibri Light" w:cs="Calibri Light"/>
        </w:rPr>
        <w:t xml:space="preserve"> </w:t>
      </w:r>
      <w:r w:rsidRPr="005076BD">
        <w:rPr>
          <w:rFonts w:ascii="Calibri Light" w:eastAsia="Times New Roman" w:hAnsi="Calibri Light" w:cs="Calibri Light"/>
        </w:rPr>
        <w:t>violation of Discloser’s rights by the Recipient or its Affiliates. The Recipient may disclose the Discloser’s Confidential Information as required by law or court order, provided: (i) Recipient provides prompt notice and assistance to Discloser so it may file for a protective order; (ii) Recipient gives Discloser an opportunity to review the Confidential Information to be disclosed; and (iii) Recipient discloses only as much of the Confidential Information as is required.</w:t>
      </w:r>
    </w:p>
    <w:p w14:paraId="346D1C62" w14:textId="77777777" w:rsidR="004F3F69" w:rsidRPr="005076BD" w:rsidRDefault="004F3F69" w:rsidP="004F3F69">
      <w:pPr>
        <w:tabs>
          <w:tab w:val="left" w:pos="180"/>
        </w:tabs>
        <w:spacing w:after="0" w:line="240" w:lineRule="auto"/>
        <w:contextualSpacing/>
        <w:jc w:val="both"/>
        <w:rPr>
          <w:rFonts w:ascii="Calibri Light" w:eastAsia="Times New Roman" w:hAnsi="Calibri Light" w:cs="Calibri Light"/>
        </w:rPr>
      </w:pPr>
      <w:r w:rsidRPr="005076BD">
        <w:rPr>
          <w:rFonts w:ascii="Calibri Light" w:eastAsia="Times New Roman" w:hAnsi="Calibri Light" w:cs="Calibri Light"/>
        </w:rPr>
        <w:t xml:space="preserve">  </w:t>
      </w:r>
    </w:p>
    <w:p w14:paraId="58E6A268" w14:textId="77777777" w:rsidR="004F3F69" w:rsidRPr="005076BD" w:rsidRDefault="004F3F69" w:rsidP="00B72B14">
      <w:pPr>
        <w:numPr>
          <w:ilvl w:val="0"/>
          <w:numId w:val="1"/>
        </w:numPr>
        <w:tabs>
          <w:tab w:val="left" w:pos="270"/>
        </w:tabs>
        <w:spacing w:after="0" w:line="240" w:lineRule="auto"/>
        <w:ind w:left="0" w:firstLine="0"/>
        <w:contextualSpacing/>
        <w:jc w:val="both"/>
        <w:rPr>
          <w:rFonts w:ascii="Calibri Light" w:eastAsia="Times New Roman" w:hAnsi="Calibri Light" w:cs="Calibri Light"/>
          <w:color w:val="000000"/>
        </w:rPr>
      </w:pPr>
      <w:r>
        <w:rPr>
          <w:rFonts w:ascii="Calibri Light" w:eastAsia="Times New Roman" w:hAnsi="Calibri Light" w:cs="Calibri Light"/>
          <w:b/>
          <w:bCs/>
          <w:u w:val="single"/>
        </w:rPr>
        <w:t xml:space="preserve">Protection and Permitted Use of Confidential Information. </w:t>
      </w:r>
      <w:r>
        <w:rPr>
          <w:rFonts w:ascii="Calibri Light" w:eastAsia="Times New Roman" w:hAnsi="Calibri Light" w:cs="Calibri Light"/>
          <w:color w:val="000000"/>
        </w:rPr>
        <w:t xml:space="preserve">Recipient shall hold the Confidential Information in strict confidence and shall use it solely to evaluate or perform the specific potential business relationship authorized in writing by the Discloser (the “Purpose”). Recipient shall not disclose Confidential Information to any third party without the Discloser’s prior written consent. Recipient may disclose Confidential Information only to its employees, officers, professional advisers, agents, </w:t>
      </w:r>
      <w:r>
        <w:rPr>
          <w:rFonts w:ascii="Calibri Light" w:eastAsia="Times New Roman" w:hAnsi="Calibri Light" w:cs="Calibri Light"/>
          <w:color w:val="000000"/>
        </w:rPr>
        <w:t>and independent contractors (collectively, “Representatives”) who have a strict need to know for the Purpose and are bound by written confidentiality and restricted-use obligations at least as protective as this Agreement. Recipient is responsible for every act or omission of its Representatives relating to the Confidential Information. Recipient shall protect Confidential Information using at least the same degree of care it uses for its own information of similar sensitivity, and in no event less than reasonable care, including commercially reasonable administrative, technical, and physical safeguards. Recipient shall not copy, download, transmit, reproduce, or retain Confidential Information except as strictly necessary for the Purpose and expressly authorized by the Discloser. No residual knowledge retained in unaided memory creates any right to use or disclose Confidential Information.</w:t>
      </w:r>
    </w:p>
    <w:p w14:paraId="22F16293" w14:textId="77777777" w:rsidR="004F3F69" w:rsidRPr="005076BD" w:rsidRDefault="004F3F69" w:rsidP="004F3F69">
      <w:pPr>
        <w:tabs>
          <w:tab w:val="left" w:pos="180"/>
          <w:tab w:val="left" w:pos="360"/>
        </w:tabs>
        <w:spacing w:after="0" w:line="240" w:lineRule="auto"/>
        <w:contextualSpacing/>
        <w:jc w:val="both"/>
        <w:rPr>
          <w:rFonts w:ascii="Calibri Light" w:eastAsia="Times New Roman" w:hAnsi="Calibri Light" w:cs="Calibri Light"/>
          <w:color w:val="000000"/>
        </w:rPr>
      </w:pPr>
      <w:r w:rsidRPr="005076BD">
        <w:rPr>
          <w:rFonts w:ascii="Calibri Light" w:eastAsia="Times New Roman" w:hAnsi="Calibri Light" w:cs="Calibri Light"/>
          <w:color w:val="000000"/>
        </w:rPr>
        <w:t xml:space="preserve">  </w:t>
      </w:r>
    </w:p>
    <w:p w14:paraId="215F5F5F" w14:textId="77777777" w:rsidR="004F3F69" w:rsidRPr="005076BD" w:rsidRDefault="004F3F69" w:rsidP="00B72B14">
      <w:pPr>
        <w:numPr>
          <w:ilvl w:val="0"/>
          <w:numId w:val="1"/>
        </w:numPr>
        <w:tabs>
          <w:tab w:val="left" w:pos="270"/>
        </w:tabs>
        <w:spacing w:after="0" w:line="240" w:lineRule="auto"/>
        <w:ind w:left="0" w:firstLine="0"/>
        <w:contextualSpacing/>
        <w:jc w:val="both"/>
        <w:rPr>
          <w:rFonts w:ascii="Calibri Light" w:eastAsia="Times New Roman" w:hAnsi="Calibri Light" w:cs="Calibri Light"/>
        </w:rPr>
      </w:pPr>
      <w:r>
        <w:rPr>
          <w:rFonts w:ascii="Calibri Light" w:eastAsia="Times New Roman" w:hAnsi="Calibri Light" w:cs="Calibri Light"/>
          <w:b/>
          <w:bCs/>
          <w:u w:val="single"/>
        </w:rPr>
        <w:t xml:space="preserve">Return, Destruction, and Security Incidents. </w:t>
      </w:r>
      <w:r>
        <w:rPr>
          <w:rFonts w:ascii="Calibri Light" w:eastAsia="Times New Roman" w:hAnsi="Calibri Light" w:cs="Calibri Light"/>
          <w:color w:val="000000"/>
        </w:rPr>
        <w:t>Upon the Discloser’s request or termination of discussions, Recipient shall immediately cease all use of the Confidential Information and, within five (5) business days, return or permanently destroy all copies, extracts, notes, analyses, credentials, and materials containing or derived from it, including copies stored on personal devices, cloud services, collaboration tools, and removable media. Upon request, an authorized representative of Recipient shall certify such return or destruction in writing. One archival copy may be retained only when required by applicable law or automatic backup procedures, provided it remains protected and is not accessed or used for any other purpose. Recipient shall notify Discloser in writing within twenty-four (24) hours after discovering any actual or suspected loss, misuse, misappropriation, unauthorized access, or disclosure; promptly take all reasonable containment and remediation measures; preserve relevant evidence; and fully cooperate with Discloser at Recipient’s expense to investigate, mitigate, and remediate the incident.</w:t>
      </w:r>
    </w:p>
    <w:p w14:paraId="62DA7B4D" w14:textId="77777777" w:rsidR="004F3F69" w:rsidRPr="005076BD" w:rsidRDefault="004F3F69" w:rsidP="004F3F69">
      <w:pPr>
        <w:tabs>
          <w:tab w:val="left" w:pos="270"/>
        </w:tabs>
        <w:spacing w:after="0" w:line="240" w:lineRule="auto"/>
        <w:contextualSpacing/>
        <w:jc w:val="both"/>
        <w:rPr>
          <w:rFonts w:ascii="Calibri Light" w:eastAsia="Times New Roman" w:hAnsi="Calibri Light" w:cs="Calibri Light"/>
        </w:rPr>
      </w:pPr>
      <w:r w:rsidRPr="005076BD">
        <w:rPr>
          <w:rFonts w:ascii="Calibri Light" w:eastAsia="Times New Roman" w:hAnsi="Calibri Light" w:cs="Calibri Light"/>
        </w:rPr>
        <w:t xml:space="preserve"> </w:t>
      </w:r>
    </w:p>
    <w:p w14:paraId="72B93739" w14:textId="77777777" w:rsidR="004F3F69" w:rsidRDefault="004F3F69" w:rsidP="00B72B14">
      <w:pPr>
        <w:numPr>
          <w:ilvl w:val="0"/>
          <w:numId w:val="1"/>
        </w:numPr>
        <w:tabs>
          <w:tab w:val="left" w:pos="270"/>
        </w:tabs>
        <w:spacing w:after="0" w:line="240" w:lineRule="auto"/>
        <w:ind w:left="0" w:firstLine="0"/>
        <w:contextualSpacing/>
        <w:jc w:val="both"/>
        <w:rPr>
          <w:rFonts w:ascii="Calibri Light" w:eastAsia="Times New Roman" w:hAnsi="Calibri Light" w:cs="Calibri Light"/>
        </w:rPr>
      </w:pPr>
      <w:r>
        <w:rPr>
          <w:rFonts w:ascii="Calibri Light" w:eastAsia="Times New Roman" w:hAnsi="Calibri Light" w:cs="Calibri Light"/>
          <w:b/>
          <w:bCs/>
          <w:u w:val="single"/>
        </w:rPr>
        <w:t xml:space="preserve">Ownership of Confidential Information; No Warranties. </w:t>
      </w:r>
      <w:r>
        <w:rPr>
          <w:rFonts w:ascii="Calibri Light" w:eastAsia="Times New Roman" w:hAnsi="Calibri Light" w:cs="Calibri Light"/>
        </w:rPr>
        <w:t xml:space="preserve">All Confidential Information and all intellectual-property and proprietary rights therein </w:t>
      </w:r>
      <w:r>
        <w:rPr>
          <w:rFonts w:ascii="Calibri Light" w:eastAsia="Times New Roman" w:hAnsi="Calibri Light" w:cs="Calibri Light"/>
        </w:rPr>
        <w:lastRenderedPageBreak/>
        <w:t>remain the sole and exclusive property of the Discloser. No disclosure, access, discussion, or participation grants Recipient any license, ownership interest, lien, or other right, whether by implication, estoppel, or otherwise, in any Confidential Information, patent, copyright, trade secret, trademark, data right, or other intellectual property of the Discloser. Discloser provides Confidential Information on an “AS IS” basis and makes no representation or warranty, express or implied, regarding its accuracy, completeness, merchantability, fitness for a particular purpose, or performance.</w:t>
      </w:r>
    </w:p>
    <w:p w14:paraId="46888862" w14:textId="77777777" w:rsidR="00326707" w:rsidRDefault="00326707" w:rsidP="00326707">
      <w:pPr>
        <w:tabs>
          <w:tab w:val="left" w:pos="270"/>
        </w:tabs>
        <w:spacing w:after="0" w:line="240" w:lineRule="auto"/>
        <w:contextualSpacing/>
        <w:jc w:val="both"/>
        <w:rPr>
          <w:rFonts w:ascii="Calibri Light" w:eastAsia="Times New Roman" w:hAnsi="Calibri Light" w:cs="Calibri Light"/>
        </w:rPr>
      </w:pPr>
      <w:r>
        <w:rPr>
          <w:b/>
        </w:rPr>
        <w:t xml:space="preserve">GigCXTalent Platform Protections and Work Product. </w:t>
      </w:r>
      <w:r>
        <w:t xml:space="preserve">Without GigCXTalent’s prior express written authorization, Recipient shall not, directly or indirectly: (a) use GigCXTalent Platform Information for any purpose other than the Purpose; (b) copy, reproduce, scrape, decompile, disassemble, reverse engineer, benchmark, map, translate, adapt, modify, create derivative works from, or attempt to discover the source code, structure, models, methods, logic, or underlying ideas of any GIGI or GigCXTalent platform component; (c) use GigCXTalent Platform Information to develop, improve, support, market, or advise any competing or substantially similar product, service, database, assessment, index, exchange, or platform; (d) upload, submit, disclose, or expose GigCXTalent Platform Information to any public or third-party artificial-intelligence, machine-learning, large-language-model, code-generation, or model-training system, or use it to train, fine-tune, evaluate, or improve any such system; (e) remove or alter any proprietary notice; (f) share access credentials or circumvent any access or security control; or (g) claim, register, or assist another person in claiming or registering any right in GigCXTalent Platform Information. To the fullest extent permitted by law, all concepts, specifications, designs, code, configurations, prompts, workflows, documentation, deliverables, discoveries, inventions, improvements, and other work product created specifically for, at the request of, or using the Confidential Information of GigCXTalent in connection with GIGI or another GigCXTalent product (collectively, “Work Product”) shall be deemed work made for hire for GigCXTalent. To the </w:t>
      </w:r>
      <w:r>
        <w:t>extent any Work Product does not qualify as work made for hire, Recipient hereby irrevocably assigns to GigCXTalent all worldwide right, title, and interest in and to such Work Product, including all intellectual-property rights, and shall execute further documents reasonably requested to confirm or perfect that ownership. Recipient retains ownership of tools and materials demonstrably developed independently before access to GigCXTalent’s Confidential Information (“Background Materials”); however, Recipient shall not incorporate Background Materials into Work Product without prior written disclosure and GigCXTalent’s written approval. If approved Background Materials are incorporated, Recipient grants GigCXTalent a perpetual, irrevocable, worldwide, transferable, sublicensable, fully paid, royalty-free license to use, reproduce, modify, distribute, display, perform, create derivative works from, and otherwise exploit them as part of or in connection with the Work Product.</w:t>
      </w:r>
    </w:p>
    <w:p w14:paraId="7EE4E90C" w14:textId="77777777" w:rsidR="00326707" w:rsidRPr="005076BD" w:rsidRDefault="00326707" w:rsidP="00B72B14">
      <w:pPr>
        <w:numPr>
          <w:ilvl w:val="0"/>
          <w:numId w:val="1"/>
        </w:numPr>
        <w:tabs>
          <w:tab w:val="left" w:pos="270"/>
        </w:tabs>
        <w:spacing w:after="0" w:line="240" w:lineRule="auto"/>
        <w:ind w:left="0" w:firstLine="0"/>
        <w:contextualSpacing/>
        <w:jc w:val="both"/>
        <w:rPr>
          <w:rFonts w:ascii="Calibri Light" w:eastAsia="Times New Roman" w:hAnsi="Calibri Light" w:cs="Calibri Light"/>
        </w:rPr>
      </w:pPr>
      <w:r w:rsidRPr="00326707">
        <w:rPr>
          <w:rFonts w:ascii="Calibri Light" w:eastAsia="Times New Roman" w:hAnsi="Calibri Light" w:cs="Calibri Light"/>
          <w:b/>
          <w:bCs/>
          <w:u w:val="single"/>
        </w:rPr>
        <w:t>Data Protection</w:t>
      </w:r>
      <w:r>
        <w:rPr>
          <w:rFonts w:ascii="Calibri Light" w:eastAsia="Times New Roman" w:hAnsi="Calibri Light" w:cs="Calibri Light"/>
        </w:rPr>
        <w:t xml:space="preserve">. </w:t>
      </w:r>
      <w:r w:rsidRPr="00326707">
        <w:rPr>
          <w:rFonts w:ascii="Calibri Light" w:eastAsia="Times New Roman" w:hAnsi="Calibri Light" w:cs="Calibri Light"/>
        </w:rPr>
        <w:t xml:space="preserve">Each </w:t>
      </w:r>
      <w:r>
        <w:rPr>
          <w:rFonts w:ascii="Calibri Light" w:eastAsia="Times New Roman" w:hAnsi="Calibri Light" w:cs="Calibri Light"/>
        </w:rPr>
        <w:t>P</w:t>
      </w:r>
      <w:r w:rsidRPr="00326707">
        <w:rPr>
          <w:rFonts w:ascii="Calibri Light" w:eastAsia="Times New Roman" w:hAnsi="Calibri Light" w:cs="Calibri Light"/>
        </w:rPr>
        <w:t xml:space="preserve">arty shall comply with all the obligations imposed on </w:t>
      </w:r>
      <w:r>
        <w:rPr>
          <w:rFonts w:ascii="Calibri Light" w:eastAsia="Times New Roman" w:hAnsi="Calibri Light" w:cs="Calibri Light"/>
        </w:rPr>
        <w:t xml:space="preserve">it by </w:t>
      </w:r>
      <w:r w:rsidRPr="00326707">
        <w:rPr>
          <w:rFonts w:ascii="Calibri Light" w:eastAsia="Times New Roman" w:hAnsi="Calibri Light" w:cs="Calibri Light"/>
        </w:rPr>
        <w:t xml:space="preserve">any applicable national laws, regulations and secondary legislation pertaining to personal data privacy and protection, as amended or updated from time to time, in the territories in which the </w:t>
      </w:r>
      <w:r w:rsidR="004B623A">
        <w:rPr>
          <w:rFonts w:ascii="Calibri Light" w:eastAsia="Times New Roman" w:hAnsi="Calibri Light" w:cs="Calibri Light"/>
        </w:rPr>
        <w:t>P</w:t>
      </w:r>
      <w:r w:rsidRPr="00326707">
        <w:rPr>
          <w:rFonts w:ascii="Calibri Light" w:eastAsia="Times New Roman" w:hAnsi="Calibri Light" w:cs="Calibri Light"/>
        </w:rPr>
        <w:t>arties are located</w:t>
      </w:r>
      <w:r>
        <w:rPr>
          <w:rFonts w:ascii="Calibri Light" w:eastAsia="Times New Roman" w:hAnsi="Calibri Light" w:cs="Calibri Light"/>
        </w:rPr>
        <w:t>.</w:t>
      </w:r>
    </w:p>
    <w:p w14:paraId="2ECD5C35" w14:textId="77777777" w:rsidR="004F3F69" w:rsidRPr="005076BD" w:rsidRDefault="004F3F69" w:rsidP="00326707">
      <w:pPr>
        <w:tabs>
          <w:tab w:val="left" w:pos="270"/>
        </w:tabs>
        <w:spacing w:after="0" w:line="240" w:lineRule="auto"/>
        <w:contextualSpacing/>
        <w:jc w:val="both"/>
        <w:rPr>
          <w:rFonts w:ascii="Calibri Light" w:eastAsia="Times New Roman" w:hAnsi="Calibri Light" w:cs="Calibri Light"/>
        </w:rPr>
      </w:pPr>
    </w:p>
    <w:p w14:paraId="175737D8" w14:textId="77777777" w:rsidR="004F3F69" w:rsidRPr="005076BD" w:rsidRDefault="004F3F69" w:rsidP="00B72B14">
      <w:pPr>
        <w:numPr>
          <w:ilvl w:val="0"/>
          <w:numId w:val="1"/>
        </w:numPr>
        <w:tabs>
          <w:tab w:val="left" w:pos="270"/>
        </w:tabs>
        <w:spacing w:after="0" w:line="240" w:lineRule="auto"/>
        <w:ind w:left="0" w:firstLine="0"/>
        <w:contextualSpacing/>
        <w:jc w:val="both"/>
        <w:rPr>
          <w:rFonts w:ascii="Calibri Light" w:eastAsia="Times New Roman" w:hAnsi="Calibri Light" w:cs="Calibri Light"/>
        </w:rPr>
      </w:pPr>
      <w:r>
        <w:rPr>
          <w:rFonts w:ascii="Calibri Light" w:eastAsia="Times New Roman" w:hAnsi="Calibri Light" w:cs="Calibri Light"/>
          <w:b/>
          <w:bCs/>
          <w:u w:val="single"/>
        </w:rPr>
        <w:t xml:space="preserve">Term and Survival. </w:t>
      </w:r>
      <w:r>
        <w:rPr>
          <w:rFonts w:ascii="Calibri Light" w:eastAsia="Times New Roman" w:hAnsi="Calibri Light" w:cs="Calibri Light"/>
        </w:rPr>
        <w:t>This Agreement shall commence on the Effective Date and remain in effect for five (5) years unless earlier terminated by written notice. Recipient’s confidentiality and restricted-use obligations for Confidential Information disclosed during the term shall survive for five (5) years after the later of disclosure or termination. Obligations concerning trade secrets shall continue for so long as the information remains a trade secret under applicable law. The ownership, assignment, no-license, no-residuals, GigCXTalent Platform protections, return or destruction, remedies, and governing-law provisions shall survive termination and, where their nature so requires, continue indefinitely.</w:t>
      </w:r>
    </w:p>
    <w:p w14:paraId="0806241A" w14:textId="77777777" w:rsidR="004F3F69" w:rsidRPr="005076BD" w:rsidRDefault="004F3F69" w:rsidP="004F3F69">
      <w:pPr>
        <w:tabs>
          <w:tab w:val="left" w:pos="270"/>
        </w:tabs>
        <w:spacing w:after="0" w:line="240" w:lineRule="auto"/>
        <w:contextualSpacing/>
        <w:jc w:val="both"/>
        <w:rPr>
          <w:rFonts w:ascii="Calibri Light" w:eastAsia="Times New Roman" w:hAnsi="Calibri Light" w:cs="Calibri Light"/>
        </w:rPr>
      </w:pPr>
    </w:p>
    <w:p w14:paraId="6EA3A99F" w14:textId="77777777" w:rsidR="004F3F69" w:rsidRPr="005076BD" w:rsidRDefault="004F3F69" w:rsidP="00B72B14">
      <w:pPr>
        <w:numPr>
          <w:ilvl w:val="0"/>
          <w:numId w:val="1"/>
        </w:numPr>
        <w:tabs>
          <w:tab w:val="left" w:pos="270"/>
        </w:tabs>
        <w:spacing w:after="0" w:line="240" w:lineRule="auto"/>
        <w:ind w:left="0" w:firstLine="0"/>
        <w:contextualSpacing/>
        <w:jc w:val="both"/>
        <w:rPr>
          <w:rFonts w:ascii="Calibri Light" w:eastAsia="Times New Roman" w:hAnsi="Calibri Light" w:cs="Calibri Light"/>
        </w:rPr>
      </w:pPr>
      <w:r w:rsidRPr="005076BD">
        <w:rPr>
          <w:rFonts w:ascii="Calibri Light" w:eastAsia="Times New Roman" w:hAnsi="Calibri Light" w:cs="Calibri Light"/>
          <w:b/>
          <w:bCs/>
          <w:u w:val="single"/>
        </w:rPr>
        <w:t>Governing Law/Jurisdiction/Language</w:t>
      </w:r>
      <w:r w:rsidRPr="005076BD">
        <w:rPr>
          <w:rFonts w:ascii="Calibri Light" w:eastAsia="Times New Roman" w:hAnsi="Calibri Light" w:cs="Calibri Light"/>
          <w:b/>
        </w:rPr>
        <w:t>.</w:t>
      </w:r>
      <w:r w:rsidR="00CA26AA">
        <w:rPr>
          <w:rFonts w:ascii="Calibri Light" w:eastAsia="Times New Roman" w:hAnsi="Calibri Light" w:cs="Calibri Light"/>
          <w:b/>
        </w:rPr>
        <w:t xml:space="preserve"> </w:t>
      </w:r>
      <w:r w:rsidRPr="005076BD">
        <w:rPr>
          <w:rFonts w:ascii="Calibri Light" w:eastAsia="Times New Roman" w:hAnsi="Calibri Light" w:cs="Calibri Light"/>
        </w:rPr>
        <w:t xml:space="preserve">This Agreement shall be governed, construed and interpreted in accordance with the laws of </w:t>
      </w:r>
      <w:r w:rsidR="00CF76A2">
        <w:rPr>
          <w:rFonts w:ascii="Calibri Light" w:eastAsia="Times New Roman" w:hAnsi="Calibri Light" w:cs="Calibri Light"/>
        </w:rPr>
        <w:t xml:space="preserve">the </w:t>
      </w:r>
      <w:r w:rsidR="00EE3076">
        <w:rPr>
          <w:rFonts w:ascii="Calibri Light" w:eastAsia="Times New Roman" w:hAnsi="Calibri Light" w:cs="Calibri Light"/>
        </w:rPr>
        <w:lastRenderedPageBreak/>
        <w:t xml:space="preserve">Republic of </w:t>
      </w:r>
      <w:r w:rsidR="00D97DCB">
        <w:rPr>
          <w:rFonts w:ascii="Calibri Light" w:eastAsia="Times New Roman" w:hAnsi="Calibri Light" w:cs="Calibri Light"/>
        </w:rPr>
        <w:t>Nevada</w:t>
      </w:r>
      <w:r w:rsidRPr="005076BD">
        <w:rPr>
          <w:rFonts w:ascii="Calibri Light" w:eastAsia="Times New Roman" w:hAnsi="Calibri Light" w:cs="Calibri Light"/>
        </w:rPr>
        <w:t>,</w:t>
      </w:r>
      <w:r w:rsidR="00BF5FB9">
        <w:rPr>
          <w:rFonts w:ascii="Calibri Light" w:eastAsia="Times New Roman" w:hAnsi="Calibri Light" w:cs="Calibri Light"/>
        </w:rPr>
        <w:t xml:space="preserve"> County of Washoe </w:t>
      </w:r>
      <w:r w:rsidRPr="005076BD">
        <w:rPr>
          <w:rFonts w:ascii="Calibri Light" w:eastAsia="Times New Roman" w:hAnsi="Calibri Light" w:cs="Calibri Light"/>
        </w:rPr>
        <w:t xml:space="preserve">without giving effect to principles of conflict of laws. Each of the </w:t>
      </w:r>
      <w:r w:rsidR="004B623A">
        <w:rPr>
          <w:rFonts w:ascii="Calibri Light" w:eastAsia="Times New Roman" w:hAnsi="Calibri Light" w:cs="Calibri Light"/>
        </w:rPr>
        <w:t>P</w:t>
      </w:r>
      <w:r w:rsidRPr="005076BD">
        <w:rPr>
          <w:rFonts w:ascii="Calibri Light" w:eastAsia="Times New Roman" w:hAnsi="Calibri Light" w:cs="Calibri Light"/>
        </w:rPr>
        <w:t xml:space="preserve">arties hereto consents to the exclusive jurisdiction and venue of the courts of </w:t>
      </w:r>
      <w:r w:rsidR="00EE3076">
        <w:rPr>
          <w:rFonts w:ascii="Calibri Light" w:eastAsia="Times New Roman" w:hAnsi="Calibri Light" w:cs="Calibri Light"/>
        </w:rPr>
        <w:t xml:space="preserve">the </w:t>
      </w:r>
      <w:r w:rsidR="00352A67">
        <w:rPr>
          <w:rFonts w:ascii="Calibri Light" w:eastAsia="Times New Roman" w:hAnsi="Calibri Light" w:cs="Calibri Light"/>
        </w:rPr>
        <w:t>State</w:t>
      </w:r>
      <w:r w:rsidR="00EE3076">
        <w:rPr>
          <w:rFonts w:ascii="Calibri Light" w:eastAsia="Times New Roman" w:hAnsi="Calibri Light" w:cs="Calibri Light"/>
        </w:rPr>
        <w:t xml:space="preserve"> of </w:t>
      </w:r>
      <w:r w:rsidR="00352A67">
        <w:rPr>
          <w:rFonts w:ascii="Calibri Light" w:eastAsia="Times New Roman" w:hAnsi="Calibri Light" w:cs="Calibri Light"/>
        </w:rPr>
        <w:t>Nevada</w:t>
      </w:r>
      <w:r w:rsidRPr="005076BD">
        <w:rPr>
          <w:rFonts w:ascii="Calibri Light" w:eastAsia="Times New Roman" w:hAnsi="Calibri Light" w:cs="Calibri Light"/>
        </w:rPr>
        <w:t xml:space="preserve">. The English language version of this Agreement is the only version that will have any legal effect on the </w:t>
      </w:r>
      <w:r w:rsidR="00234BFE">
        <w:rPr>
          <w:rFonts w:ascii="Calibri Light" w:eastAsia="Times New Roman" w:hAnsi="Calibri Light" w:cs="Calibri Light"/>
        </w:rPr>
        <w:t>P</w:t>
      </w:r>
      <w:r w:rsidRPr="005076BD">
        <w:rPr>
          <w:rFonts w:ascii="Calibri Light" w:eastAsia="Times New Roman" w:hAnsi="Calibri Light" w:cs="Calibri Light"/>
        </w:rPr>
        <w:t xml:space="preserve">arties. Any versions of this Agreement in any other language will be for accommodation only and will not be binding upon either Party.  </w:t>
      </w:r>
    </w:p>
    <w:p w14:paraId="17AF3119" w14:textId="77777777" w:rsidR="004F3F69" w:rsidRPr="005076BD" w:rsidRDefault="004F3F69" w:rsidP="004F3F69">
      <w:pPr>
        <w:tabs>
          <w:tab w:val="left" w:pos="180"/>
        </w:tabs>
        <w:spacing w:after="0" w:line="240" w:lineRule="auto"/>
        <w:contextualSpacing/>
        <w:jc w:val="both"/>
        <w:rPr>
          <w:rFonts w:ascii="Calibri Light" w:eastAsia="Times New Roman" w:hAnsi="Calibri Light" w:cs="Calibri Light"/>
        </w:rPr>
      </w:pPr>
    </w:p>
    <w:p w14:paraId="36FB5AFB" w14:textId="77777777" w:rsidR="004F3F69" w:rsidRPr="005076BD" w:rsidRDefault="004F3F69" w:rsidP="00B72B14">
      <w:pPr>
        <w:numPr>
          <w:ilvl w:val="0"/>
          <w:numId w:val="1"/>
        </w:numPr>
        <w:tabs>
          <w:tab w:val="left" w:pos="270"/>
        </w:tabs>
        <w:spacing w:after="0" w:line="240" w:lineRule="auto"/>
        <w:ind w:left="0" w:firstLine="0"/>
        <w:contextualSpacing/>
        <w:jc w:val="both"/>
        <w:rPr>
          <w:rFonts w:ascii="Calibri Light" w:eastAsia="Times New Roman" w:hAnsi="Calibri Light" w:cs="Calibri Light"/>
        </w:rPr>
      </w:pPr>
      <w:r>
        <w:rPr>
          <w:rFonts w:ascii="Calibri Light" w:eastAsia="Times New Roman" w:hAnsi="Calibri Light" w:cs="Calibri Light"/>
          <w:b/>
          <w:bCs/>
          <w:u w:val="single"/>
        </w:rPr>
        <w:t xml:space="preserve">Remedies; Indemnification; Costs. </w:t>
      </w:r>
      <w:r>
        <w:rPr>
          <w:rFonts w:ascii="Calibri Light" w:eastAsia="Times New Roman" w:hAnsi="Calibri Light" w:cs="Calibri Light"/>
        </w:rPr>
        <w:t>Recipient acknowledges that any actual or threatened breach involving Confidential Information, and particularly GigCXTalent Platform Information, may cause immediate and irreparable harm for which monetary damages alone would be inadequate. Accordingly, in addition to all other rights and remedies available at law or in equity, the Discloser shall be entitled to seek immediate temporary, preliminary, and permanent injunctive relief, specific performance, preservation of evidence, and an accounting, without posting bond or other security and without proving actual damages. Remedies are cumulative and not exclusive. To the fullest extent permitted by law, Recipient shall be liable for the Discloser’s proven direct damages, losses, investigation and remediation costs, and any profits, revenues, avoided development costs, or unjust enrichment attributable to Recipient’s unauthorized use or disclosure. Recipient shall defend, indemnify, and hold harmless the Discloser and its Affiliates, officers, directors, employees, and agents from third-party claims, liabilities, damages, penalties, and reasonable costs arising from Recipient’s or its Representatives’ breach of this Agreement, gross negligence, or willful misconduct. In any action or proceeding to enforce this Agreement, the prevailing Party shall be entitled to recover its reasonable attorneys’ fees, expert fees, and court costs. No limitation of liability contained in any other agreement between the Parties shall apply to a breach of this Agreement unless that other agreement expressly identifies this Agreement and specifically states that the limitation applies to breaches of confidentiality, restricted-use, data-security, or intellectual-property obligations.</w:t>
      </w:r>
    </w:p>
    <w:p w14:paraId="63DE3349" w14:textId="77777777" w:rsidR="004F3F69" w:rsidRPr="005076BD" w:rsidRDefault="004F3F69" w:rsidP="004F3F69">
      <w:pPr>
        <w:tabs>
          <w:tab w:val="left" w:pos="180"/>
        </w:tabs>
        <w:spacing w:after="0" w:line="240" w:lineRule="auto"/>
        <w:contextualSpacing/>
        <w:jc w:val="both"/>
        <w:rPr>
          <w:rFonts w:ascii="Calibri Light" w:eastAsia="Times New Roman" w:hAnsi="Calibri Light" w:cs="Calibri Light"/>
        </w:rPr>
      </w:pPr>
      <w:r w:rsidRPr="005076BD">
        <w:rPr>
          <w:rFonts w:ascii="Calibri Light" w:eastAsia="Times New Roman" w:hAnsi="Calibri Light" w:cs="Calibri Light"/>
        </w:rPr>
        <w:t xml:space="preserve"> </w:t>
      </w:r>
    </w:p>
    <w:p w14:paraId="5E626B22" w14:textId="77777777" w:rsidR="00F52F75" w:rsidRPr="00F52F75" w:rsidRDefault="004F3F69" w:rsidP="00F52F75">
      <w:pPr>
        <w:numPr>
          <w:ilvl w:val="0"/>
          <w:numId w:val="1"/>
        </w:numPr>
        <w:tabs>
          <w:tab w:val="left" w:pos="270"/>
        </w:tabs>
        <w:spacing w:after="0" w:line="240" w:lineRule="auto"/>
        <w:ind w:left="0" w:firstLine="0"/>
        <w:contextualSpacing/>
        <w:jc w:val="both"/>
        <w:rPr>
          <w:rFonts w:ascii="Calibri Light" w:eastAsia="Times New Roman" w:hAnsi="Calibri Light" w:cs="Calibri Light"/>
          <w:lang w:val="en-GB"/>
        </w:rPr>
      </w:pPr>
      <w:r w:rsidRPr="00F52F75">
        <w:rPr>
          <w:rFonts w:ascii="Calibri Light" w:eastAsia="Times New Roman" w:hAnsi="Calibri Light" w:cs="Calibri Light"/>
          <w:b/>
          <w:bCs/>
          <w:u w:val="single"/>
        </w:rPr>
        <w:t>Notices</w:t>
      </w:r>
      <w:r w:rsidRPr="00F52F75">
        <w:rPr>
          <w:rFonts w:ascii="Calibri Light" w:eastAsia="Times New Roman" w:hAnsi="Calibri Light" w:cs="Calibri Light"/>
          <w:b/>
        </w:rPr>
        <w:t>.</w:t>
      </w:r>
      <w:r w:rsidRPr="00F52F75">
        <w:rPr>
          <w:rFonts w:ascii="Calibri Light" w:eastAsia="Times New Roman" w:hAnsi="Calibri Light" w:cs="Calibri Light"/>
        </w:rPr>
        <w:t xml:space="preserve"> </w:t>
      </w:r>
      <w:r w:rsidR="00F52F75" w:rsidRPr="00F52F75">
        <w:rPr>
          <w:rFonts w:ascii="Calibri Light" w:eastAsia="Times New Roman" w:hAnsi="Calibri Light" w:cs="Calibri Light"/>
        </w:rPr>
        <w:t>All notices under this Agreement shall be in writing and must be in English. Notices shall be deemed to have been duly given: (i) when delivered, if delivered by courier or other messenger (including registered mail) during normal business hours of the recipient; or (ii) when sent by email to Party A at</w:t>
      </w:r>
      <w:r w:rsidR="00072B35">
        <w:rPr>
          <w:rFonts w:ascii="Calibri Light" w:eastAsia="Times New Roman" w:hAnsi="Calibri Light" w:cs="Calibri Light"/>
        </w:rPr>
        <w:t xml:space="preserve"> </w:t>
      </w:r>
      <w:r w:rsidR="00BF5FB9">
        <w:rPr>
          <w:rFonts w:ascii="Calibri Light" w:eastAsia="Times New Roman" w:hAnsi="Calibri Light" w:cs="Calibri Light"/>
          <w:color w:val="0070C0"/>
        </w:rPr>
        <w:t>sandra</w:t>
      </w:r>
      <w:r w:rsidR="00D97DCB" w:rsidRPr="00D97DCB">
        <w:rPr>
          <w:rFonts w:ascii="Calibri Light" w:eastAsia="Times New Roman" w:hAnsi="Calibri Light" w:cs="Calibri Light"/>
          <w:color w:val="0070C0"/>
        </w:rPr>
        <w:t>@gigcxtalent.</w:t>
      </w:r>
      <w:r w:rsidR="00B66BD7" w:rsidRPr="00D97DCB">
        <w:rPr>
          <w:rFonts w:ascii="Calibri Light" w:eastAsia="Times New Roman" w:hAnsi="Calibri Light" w:cs="Calibri Light"/>
          <w:color w:val="0070C0"/>
        </w:rPr>
        <w:t>com</w:t>
      </w:r>
      <w:r w:rsidR="00A8685F" w:rsidRPr="00D97DCB">
        <w:rPr>
          <w:rFonts w:ascii="Calibri Light" w:eastAsia="Times New Roman" w:hAnsi="Calibri Light" w:cs="Calibri Light"/>
          <w:color w:val="0070C0"/>
        </w:rPr>
        <w:t xml:space="preserve"> </w:t>
      </w:r>
      <w:r w:rsidR="00F52F75" w:rsidRPr="00F52F75">
        <w:rPr>
          <w:rFonts w:ascii="Calibri Light" w:eastAsia="Times New Roman" w:hAnsi="Calibri Light" w:cs="Calibri Light"/>
        </w:rPr>
        <w:t xml:space="preserve">and to Party B at </w:t>
      </w:r>
      <w:r w:rsidR="00A8685F">
        <w:rPr>
          <w:rFonts w:ascii="Calibri Light" w:eastAsia="Times New Roman" w:hAnsi="Calibri Light" w:cs="Calibri Light"/>
        </w:rPr>
        <w:t>___________________________</w:t>
      </w:r>
      <w:r w:rsidR="00F52F75" w:rsidRPr="00F52F75">
        <w:rPr>
          <w:rFonts w:ascii="Calibri Light" w:eastAsia="Times New Roman" w:hAnsi="Calibri Light" w:cs="Calibri Light"/>
          <w:lang w:val="en-GB"/>
        </w:rPr>
        <w:t xml:space="preserve"> </w:t>
      </w:r>
      <w:r w:rsidR="00F52F75" w:rsidRPr="00F52F75">
        <w:rPr>
          <w:rFonts w:ascii="Calibri Light" w:eastAsia="Times New Roman" w:hAnsi="Calibri Light" w:cs="Calibri Light"/>
          <w:lang w:val="en-GB"/>
        </w:rPr>
        <w:tab/>
      </w:r>
      <w:r w:rsidRPr="00F52F75">
        <w:rPr>
          <w:rFonts w:ascii="Calibri Light" w:eastAsia="Times New Roman" w:hAnsi="Calibri Light" w:cs="Calibri Light"/>
        </w:rPr>
        <w:t xml:space="preserve">  </w:t>
      </w:r>
    </w:p>
    <w:p w14:paraId="00B4DB9C" w14:textId="77777777" w:rsidR="004F3F69" w:rsidRPr="005076BD" w:rsidRDefault="004F3F69" w:rsidP="00B72B14">
      <w:pPr>
        <w:numPr>
          <w:ilvl w:val="0"/>
          <w:numId w:val="1"/>
        </w:numPr>
        <w:tabs>
          <w:tab w:val="left" w:pos="270"/>
        </w:tabs>
        <w:spacing w:after="0" w:line="240" w:lineRule="auto"/>
        <w:ind w:left="0" w:firstLine="0"/>
        <w:contextualSpacing/>
        <w:jc w:val="both"/>
        <w:rPr>
          <w:rFonts w:ascii="Calibri Light" w:eastAsia="Times New Roman" w:hAnsi="Calibri Light" w:cs="Calibri Light"/>
        </w:rPr>
      </w:pPr>
      <w:r w:rsidRPr="005076BD">
        <w:rPr>
          <w:rFonts w:ascii="Calibri Light" w:eastAsia="Times New Roman" w:hAnsi="Calibri Light" w:cs="Calibri Light"/>
          <w:b/>
          <w:u w:val="single"/>
        </w:rPr>
        <w:t>Other Business Activities</w:t>
      </w:r>
      <w:r w:rsidRPr="005076BD">
        <w:rPr>
          <w:rFonts w:ascii="Calibri Light" w:eastAsia="Times New Roman" w:hAnsi="Calibri Light" w:cs="Calibri Light"/>
          <w:b/>
        </w:rPr>
        <w:t xml:space="preserve">.  </w:t>
      </w:r>
      <w:r w:rsidRPr="005076BD">
        <w:rPr>
          <w:rFonts w:ascii="Calibri Light" w:eastAsia="Times New Roman" w:hAnsi="Calibri Light" w:cs="Calibri Light"/>
        </w:rPr>
        <w:t xml:space="preserve">Each Party agrees that this Agreement shall in no way limit, restrict or preclude the other Party from pursuing any of its present or future business activities or interests, either alone or in conjunction with others, or from entering into any agreement or transaction of any kind with any other person, regardless of whether the subject matter of any such agreement or transaction involves elements similar to Confidential Information exchanged hereunder or is in any other way similar to or coincident with any transaction considered or evaluated by the </w:t>
      </w:r>
      <w:r w:rsidR="004B623A">
        <w:rPr>
          <w:rFonts w:ascii="Calibri Light" w:eastAsia="Times New Roman" w:hAnsi="Calibri Light" w:cs="Calibri Light"/>
        </w:rPr>
        <w:t>P</w:t>
      </w:r>
      <w:r w:rsidRPr="005076BD">
        <w:rPr>
          <w:rFonts w:ascii="Calibri Light" w:eastAsia="Times New Roman" w:hAnsi="Calibri Light" w:cs="Calibri Light"/>
        </w:rPr>
        <w:t>arties.</w:t>
      </w:r>
    </w:p>
    <w:p w14:paraId="3559A47F" w14:textId="77777777" w:rsidR="004F3F69" w:rsidRPr="005076BD" w:rsidRDefault="004F3F69" w:rsidP="004F3F69">
      <w:pPr>
        <w:tabs>
          <w:tab w:val="left" w:pos="360"/>
        </w:tabs>
        <w:spacing w:after="0" w:line="240" w:lineRule="auto"/>
        <w:contextualSpacing/>
        <w:jc w:val="both"/>
        <w:rPr>
          <w:rFonts w:ascii="Calibri Light" w:eastAsia="Times New Roman" w:hAnsi="Calibri Light" w:cs="Calibri Light"/>
        </w:rPr>
      </w:pPr>
      <w:r w:rsidRPr="005076BD">
        <w:rPr>
          <w:rFonts w:ascii="Calibri Light" w:eastAsia="Times New Roman" w:hAnsi="Calibri Light" w:cs="Calibri Light"/>
        </w:rPr>
        <w:t xml:space="preserve">  </w:t>
      </w:r>
    </w:p>
    <w:p w14:paraId="4B087826" w14:textId="77777777" w:rsidR="004F3F69" w:rsidRPr="005076BD" w:rsidRDefault="004F3F69" w:rsidP="00B72B14">
      <w:pPr>
        <w:numPr>
          <w:ilvl w:val="0"/>
          <w:numId w:val="1"/>
        </w:numPr>
        <w:tabs>
          <w:tab w:val="left" w:pos="270"/>
        </w:tabs>
        <w:spacing w:after="0" w:line="240" w:lineRule="auto"/>
        <w:ind w:left="0" w:firstLine="0"/>
        <w:contextualSpacing/>
        <w:jc w:val="both"/>
        <w:rPr>
          <w:rFonts w:ascii="Calibri Light" w:eastAsia="Times New Roman" w:hAnsi="Calibri Light" w:cs="Calibri Light"/>
          <w:color w:val="000000"/>
        </w:rPr>
      </w:pPr>
      <w:r w:rsidRPr="005076BD">
        <w:rPr>
          <w:rFonts w:ascii="Calibri Light" w:eastAsia="Times New Roman" w:hAnsi="Calibri Light" w:cs="Calibri Light"/>
          <w:b/>
        </w:rPr>
        <w:t xml:space="preserve"> </w:t>
      </w:r>
      <w:r w:rsidRPr="005076BD">
        <w:rPr>
          <w:rFonts w:ascii="Calibri Light" w:eastAsia="Times New Roman" w:hAnsi="Calibri Light" w:cs="Calibri Light"/>
          <w:b/>
          <w:u w:val="single"/>
        </w:rPr>
        <w:t>Severability</w:t>
      </w:r>
      <w:r w:rsidRPr="005076BD">
        <w:rPr>
          <w:rFonts w:ascii="Calibri Light" w:eastAsia="Times New Roman" w:hAnsi="Calibri Light" w:cs="Calibri Light"/>
          <w:b/>
        </w:rPr>
        <w:t>.</w:t>
      </w:r>
      <w:r w:rsidRPr="005076BD">
        <w:rPr>
          <w:rFonts w:ascii="Calibri Light" w:eastAsia="Times New Roman" w:hAnsi="Calibri Light" w:cs="Calibri Light"/>
          <w:color w:val="000000"/>
        </w:rPr>
        <w:t xml:space="preserve"> If any provision of this Agreement is judicially declared to be invalid or unenforceable, the </w:t>
      </w:r>
      <w:r w:rsidRPr="005076BD">
        <w:rPr>
          <w:rFonts w:ascii="Calibri Light" w:eastAsia="Times New Roman" w:hAnsi="Calibri Light" w:cs="Calibri Light"/>
        </w:rPr>
        <w:t>remainder</w:t>
      </w:r>
      <w:r w:rsidRPr="005076BD">
        <w:rPr>
          <w:rFonts w:ascii="Calibri Light" w:eastAsia="Times New Roman" w:hAnsi="Calibri Light" w:cs="Calibri Light"/>
          <w:color w:val="000000"/>
        </w:rPr>
        <w:t xml:space="preserve"> of this Agreement shall be interpreted so as to best effect the intent of the Parties.</w:t>
      </w:r>
    </w:p>
    <w:p w14:paraId="1EF6313F" w14:textId="77777777" w:rsidR="004F3F69" w:rsidRPr="005076BD" w:rsidRDefault="004F3F69" w:rsidP="004F3F69">
      <w:pPr>
        <w:spacing w:after="200" w:line="276" w:lineRule="auto"/>
        <w:ind w:left="720"/>
        <w:contextualSpacing/>
        <w:rPr>
          <w:rFonts w:ascii="Calibri Light" w:eastAsia="Times New Roman" w:hAnsi="Calibri Light" w:cs="Calibri Light"/>
          <w:b/>
        </w:rPr>
      </w:pPr>
    </w:p>
    <w:p w14:paraId="65CBFB2D" w14:textId="77777777" w:rsidR="004F3F69" w:rsidRPr="005076BD" w:rsidRDefault="004F3F69" w:rsidP="00B72B14">
      <w:pPr>
        <w:numPr>
          <w:ilvl w:val="0"/>
          <w:numId w:val="1"/>
        </w:numPr>
        <w:tabs>
          <w:tab w:val="left" w:pos="270"/>
        </w:tabs>
        <w:spacing w:after="0" w:line="240" w:lineRule="auto"/>
        <w:ind w:left="0" w:firstLine="0"/>
        <w:contextualSpacing/>
        <w:jc w:val="both"/>
        <w:rPr>
          <w:rFonts w:ascii="Calibri Light" w:eastAsia="Times New Roman" w:hAnsi="Calibri Light" w:cs="Calibri Light"/>
          <w:color w:val="000000"/>
        </w:rPr>
      </w:pPr>
      <w:r w:rsidRPr="005076BD">
        <w:rPr>
          <w:rFonts w:ascii="Calibri Light" w:eastAsia="Times New Roman" w:hAnsi="Calibri Light" w:cs="Calibri Light"/>
          <w:b/>
        </w:rPr>
        <w:t xml:space="preserve"> </w:t>
      </w:r>
      <w:r w:rsidRPr="005076BD">
        <w:rPr>
          <w:rFonts w:ascii="Calibri Light" w:eastAsia="Times New Roman" w:hAnsi="Calibri Light" w:cs="Calibri Light"/>
          <w:b/>
          <w:u w:val="single"/>
        </w:rPr>
        <w:t>Entire Agreement</w:t>
      </w:r>
      <w:r w:rsidRPr="005076BD">
        <w:rPr>
          <w:rFonts w:ascii="Calibri Light" w:eastAsia="Times New Roman" w:hAnsi="Calibri Light" w:cs="Calibri Light"/>
          <w:b/>
        </w:rPr>
        <w:t xml:space="preserve">. </w:t>
      </w:r>
      <w:r w:rsidRPr="005076BD">
        <w:rPr>
          <w:rFonts w:ascii="Calibri Light" w:eastAsia="Times New Roman" w:hAnsi="Calibri Light" w:cs="Calibri Light"/>
          <w:color w:val="000000"/>
        </w:rPr>
        <w:t xml:space="preserve">This Agreement expresses the complete understanding of the Parties with respect to the subject matter and supersedes all prior </w:t>
      </w:r>
      <w:r w:rsidRPr="005076BD">
        <w:rPr>
          <w:rFonts w:ascii="Calibri Light" w:eastAsia="Times New Roman" w:hAnsi="Calibri Light" w:cs="Calibri Light"/>
        </w:rPr>
        <w:t>proposals</w:t>
      </w:r>
      <w:r w:rsidRPr="005076BD">
        <w:rPr>
          <w:rFonts w:ascii="Calibri Light" w:eastAsia="Times New Roman" w:hAnsi="Calibri Light" w:cs="Calibri Light"/>
          <w:color w:val="000000"/>
        </w:rPr>
        <w:t>, agreements, representations and understandings. This Agreement may not be amended except in writing signed by both Parties.</w:t>
      </w:r>
    </w:p>
    <w:p w14:paraId="5D6FDD84" w14:textId="77777777" w:rsidR="004F3F69" w:rsidRPr="005076BD" w:rsidRDefault="004F3F69" w:rsidP="004F3F69">
      <w:pPr>
        <w:spacing w:after="200" w:line="276" w:lineRule="auto"/>
        <w:ind w:left="720"/>
        <w:contextualSpacing/>
        <w:rPr>
          <w:rFonts w:ascii="Calibri Light" w:eastAsia="Times New Roman" w:hAnsi="Calibri Light" w:cs="Calibri Light"/>
          <w:color w:val="000000"/>
        </w:rPr>
      </w:pPr>
    </w:p>
    <w:p w14:paraId="2791E792" w14:textId="77777777" w:rsidR="004F3F69" w:rsidRPr="005076BD" w:rsidRDefault="004F3F69" w:rsidP="00CF76A2">
      <w:pPr>
        <w:numPr>
          <w:ilvl w:val="0"/>
          <w:numId w:val="1"/>
        </w:numPr>
        <w:tabs>
          <w:tab w:val="left" w:pos="270"/>
        </w:tabs>
        <w:spacing w:after="0" w:line="240" w:lineRule="auto"/>
        <w:ind w:left="0" w:firstLine="0"/>
        <w:contextualSpacing/>
        <w:jc w:val="both"/>
        <w:rPr>
          <w:rFonts w:ascii="Calibri Light" w:eastAsia="Times New Roman" w:hAnsi="Calibri Light" w:cs="Calibri Light"/>
          <w:color w:val="000000"/>
        </w:rPr>
      </w:pPr>
      <w:r w:rsidRPr="005076BD">
        <w:rPr>
          <w:rFonts w:ascii="Calibri Light" w:eastAsia="Times New Roman" w:hAnsi="Calibri Light" w:cs="Calibri Light"/>
          <w:color w:val="000000"/>
        </w:rPr>
        <w:t xml:space="preserve"> </w:t>
      </w:r>
      <w:r w:rsidRPr="005076BD">
        <w:rPr>
          <w:rFonts w:ascii="Calibri Light" w:eastAsia="Times New Roman" w:hAnsi="Calibri Light" w:cs="Calibri Light"/>
          <w:b/>
          <w:color w:val="000000"/>
          <w:u w:val="single"/>
        </w:rPr>
        <w:t>Waiver</w:t>
      </w:r>
      <w:r w:rsidRPr="005076BD">
        <w:rPr>
          <w:rFonts w:ascii="Calibri Light" w:eastAsia="Times New Roman" w:hAnsi="Calibri Light" w:cs="Calibri Light"/>
          <w:b/>
          <w:color w:val="000000"/>
        </w:rPr>
        <w:t>.</w:t>
      </w:r>
      <w:r w:rsidRPr="005076BD">
        <w:rPr>
          <w:rFonts w:ascii="Calibri Light" w:eastAsia="Times New Roman" w:hAnsi="Calibri Light" w:cs="Calibri Light"/>
          <w:color w:val="000000"/>
        </w:rPr>
        <w:t xml:space="preserve"> The failure to exercise any right provided in this Agreement shall not be a waiver of prior or subsequent rights.  </w:t>
      </w:r>
    </w:p>
    <w:p w14:paraId="236DA4FB" w14:textId="77777777" w:rsidR="004F3F69" w:rsidRPr="005076BD" w:rsidRDefault="004F3F69" w:rsidP="004F3F69">
      <w:pPr>
        <w:tabs>
          <w:tab w:val="left" w:pos="270"/>
        </w:tabs>
        <w:spacing w:after="0" w:line="240" w:lineRule="auto"/>
        <w:ind w:left="720"/>
        <w:contextualSpacing/>
        <w:jc w:val="both"/>
        <w:rPr>
          <w:rFonts w:ascii="Calibri Light" w:eastAsia="Times New Roman" w:hAnsi="Calibri Light" w:cs="Calibri Light"/>
          <w:color w:val="000000"/>
        </w:rPr>
      </w:pPr>
    </w:p>
    <w:p w14:paraId="405EFBF6" w14:textId="77777777" w:rsidR="004F3F69" w:rsidRPr="005076BD" w:rsidRDefault="004F3F69" w:rsidP="00B72B14">
      <w:pPr>
        <w:numPr>
          <w:ilvl w:val="0"/>
          <w:numId w:val="1"/>
        </w:numPr>
        <w:tabs>
          <w:tab w:val="left" w:pos="270"/>
        </w:tabs>
        <w:spacing w:after="0" w:line="240" w:lineRule="auto"/>
        <w:ind w:left="0" w:firstLine="0"/>
        <w:contextualSpacing/>
        <w:jc w:val="both"/>
        <w:rPr>
          <w:rFonts w:ascii="Calibri Light" w:eastAsia="Times New Roman" w:hAnsi="Calibri Light" w:cs="Calibri Light"/>
          <w:color w:val="000000"/>
        </w:rPr>
      </w:pPr>
      <w:r w:rsidRPr="005076BD">
        <w:rPr>
          <w:rFonts w:ascii="Calibri Light" w:eastAsia="Times New Roman" w:hAnsi="Calibri Light" w:cs="Calibri Light"/>
          <w:b/>
          <w:color w:val="000000"/>
          <w:u w:val="single"/>
        </w:rPr>
        <w:t>Miscellaneous</w:t>
      </w:r>
      <w:r w:rsidRPr="005076BD">
        <w:rPr>
          <w:rFonts w:ascii="Calibri Light" w:eastAsia="Times New Roman" w:hAnsi="Calibri Light" w:cs="Calibri Light"/>
          <w:b/>
          <w:color w:val="000000"/>
        </w:rPr>
        <w:t xml:space="preserve">. </w:t>
      </w:r>
      <w:r w:rsidRPr="005076BD">
        <w:rPr>
          <w:rFonts w:ascii="Calibri Light" w:eastAsia="Times New Roman" w:hAnsi="Calibri Light" w:cs="Calibri Light"/>
          <w:color w:val="000000"/>
        </w:rPr>
        <w:t>Nothing contained in this Agreement shall be deemed to constitute either Party a partner, joint venturer or employee of the other Party for any purpose. This Agreement and each Party’s obligations shall be binding on the representatives, assigns and successors of such Party.</w:t>
      </w:r>
      <w:r w:rsidRPr="005076BD">
        <w:rPr>
          <w:rFonts w:ascii="Calibri Light" w:eastAsia="Times New Roman" w:hAnsi="Calibri Light" w:cs="Calibri Light"/>
        </w:rPr>
        <w:t xml:space="preserve">  This Agreement shall not commit the Parties to enter into a business relationship with each other absent a separate written agreement.  </w:t>
      </w:r>
    </w:p>
    <w:p w14:paraId="16F4F0D9" w14:textId="77777777" w:rsidR="004F3F69" w:rsidRPr="005076BD" w:rsidRDefault="004F3F69" w:rsidP="004F3F69">
      <w:pPr>
        <w:tabs>
          <w:tab w:val="left" w:pos="270"/>
        </w:tabs>
        <w:spacing w:after="200" w:line="276" w:lineRule="auto"/>
        <w:contextualSpacing/>
        <w:jc w:val="both"/>
        <w:rPr>
          <w:rFonts w:ascii="Calibri Light" w:eastAsia="Times New Roman" w:hAnsi="Calibri Light" w:cs="Calibri Light"/>
          <w:color w:val="000000"/>
        </w:rPr>
        <w:sectPr w:rsidR="004F3F69" w:rsidRPr="005076BD" w:rsidSect="00BD1E62">
          <w:type w:val="continuous"/>
          <w:pgSz w:w="12240" w:h="15840"/>
          <w:pgMar w:top="1702" w:right="1041" w:bottom="709" w:left="1134" w:header="720" w:footer="720" w:gutter="0"/>
          <w:cols w:num="2" w:space="709"/>
          <w:docGrid w:linePitch="360"/>
        </w:sectPr>
      </w:pPr>
    </w:p>
    <w:p w14:paraId="4DC87E90" w14:textId="77777777" w:rsidR="004F3F69" w:rsidRPr="005076BD" w:rsidRDefault="004F3F69" w:rsidP="004F3F69">
      <w:pPr>
        <w:tabs>
          <w:tab w:val="left" w:pos="270"/>
        </w:tabs>
        <w:spacing w:after="200" w:line="276" w:lineRule="auto"/>
        <w:contextualSpacing/>
        <w:jc w:val="both"/>
        <w:rPr>
          <w:rFonts w:ascii="Calibri Light" w:eastAsia="Times New Roman" w:hAnsi="Calibri Light" w:cs="Calibri Light"/>
          <w:color w:val="000000"/>
        </w:rPr>
      </w:pPr>
    </w:p>
    <w:p w14:paraId="1FAC29F7" w14:textId="77777777" w:rsidR="004F3F69" w:rsidRPr="005076BD" w:rsidRDefault="004F3F69" w:rsidP="004F3F69">
      <w:pPr>
        <w:tabs>
          <w:tab w:val="left" w:pos="270"/>
        </w:tabs>
        <w:spacing w:after="200" w:line="276" w:lineRule="auto"/>
        <w:contextualSpacing/>
        <w:jc w:val="both"/>
        <w:rPr>
          <w:rFonts w:ascii="Calibri Light" w:eastAsia="Times New Roman" w:hAnsi="Calibri Light" w:cs="Calibri Light"/>
          <w:color w:val="000000"/>
        </w:rPr>
      </w:pPr>
    </w:p>
    <w:p w14:paraId="2AD29F6E" w14:textId="77777777" w:rsidR="00CA26AA" w:rsidRPr="00CA26AA" w:rsidRDefault="00CA26AA" w:rsidP="00CA26AA">
      <w:pPr>
        <w:tabs>
          <w:tab w:val="left" w:pos="5040"/>
          <w:tab w:val="right" w:pos="9360"/>
        </w:tabs>
        <w:spacing w:after="0" w:line="240" w:lineRule="auto"/>
        <w:jc w:val="both"/>
        <w:rPr>
          <w:rFonts w:ascii="Calibri Light" w:eastAsia="Times New Roman" w:hAnsi="Calibri Light" w:cs="Calibri Light"/>
          <w:color w:val="000000"/>
          <w:lang w:val="en-GB"/>
        </w:rPr>
      </w:pPr>
      <w:r w:rsidRPr="00CA26AA">
        <w:rPr>
          <w:rFonts w:ascii="Calibri Light" w:eastAsia="Times New Roman" w:hAnsi="Calibri Light" w:cs="Calibri Light"/>
          <w:color w:val="000000"/>
          <w:lang w:val="en-GB"/>
        </w:rPr>
        <w:t xml:space="preserve">The Parties have indicated their acceptance of this Agreement by executing it below. In respect to the undersigned person(s), they warrant that they have the authority, power and/or permission to enter into this </w:t>
      </w:r>
      <w:r>
        <w:rPr>
          <w:rFonts w:ascii="Calibri Light" w:eastAsia="Times New Roman" w:hAnsi="Calibri Light" w:cs="Calibri Light"/>
          <w:color w:val="000000"/>
          <w:lang w:val="en-GB"/>
        </w:rPr>
        <w:t>Agreement</w:t>
      </w:r>
      <w:r w:rsidRPr="00CA26AA">
        <w:rPr>
          <w:rFonts w:ascii="Calibri Light" w:eastAsia="Times New Roman" w:hAnsi="Calibri Light" w:cs="Calibri Light"/>
          <w:color w:val="000000"/>
          <w:lang w:val="en-GB"/>
        </w:rPr>
        <w:t xml:space="preserve"> as its officer(s) and/or director(s) and/or employee(s) and/or otherwise.</w:t>
      </w:r>
    </w:p>
    <w:p w14:paraId="6D3B095D" w14:textId="77777777" w:rsidR="004F3F69" w:rsidRPr="00CA26AA" w:rsidRDefault="004F3F69" w:rsidP="004F3F69">
      <w:pPr>
        <w:tabs>
          <w:tab w:val="left" w:pos="5040"/>
          <w:tab w:val="right" w:pos="9360"/>
        </w:tabs>
        <w:spacing w:after="0" w:line="240" w:lineRule="auto"/>
        <w:jc w:val="both"/>
        <w:rPr>
          <w:rFonts w:ascii="Calibri Light" w:hAnsi="Calibri Light" w:cs="Calibri Light"/>
          <w:lang w:val="en-GB"/>
        </w:rPr>
      </w:pPr>
    </w:p>
    <w:p w14:paraId="0CE31CCA" w14:textId="77777777" w:rsidR="00334FFA" w:rsidRDefault="00334FFA" w:rsidP="004F3F69">
      <w:pPr>
        <w:tabs>
          <w:tab w:val="right" w:pos="4410"/>
          <w:tab w:val="left" w:pos="5040"/>
          <w:tab w:val="left" w:pos="9810"/>
        </w:tabs>
        <w:spacing w:after="0" w:line="240" w:lineRule="auto"/>
        <w:jc w:val="both"/>
        <w:rPr>
          <w:rFonts w:ascii="Calibri Light" w:hAnsi="Calibri Light" w:cs="Calibri Light"/>
          <w:b/>
          <w:bCs/>
          <w:u w:val="single"/>
        </w:rPr>
      </w:pPr>
    </w:p>
    <w:p w14:paraId="7FD4295A" w14:textId="77777777" w:rsidR="004F3F69" w:rsidRPr="005076BD" w:rsidRDefault="004F3F69" w:rsidP="004F3F69">
      <w:pPr>
        <w:tabs>
          <w:tab w:val="right" w:pos="4410"/>
          <w:tab w:val="left" w:pos="5040"/>
          <w:tab w:val="left" w:pos="9810"/>
        </w:tabs>
        <w:spacing w:after="0" w:line="240" w:lineRule="auto"/>
        <w:jc w:val="both"/>
        <w:rPr>
          <w:rFonts w:ascii="Calibri Light" w:hAnsi="Calibri Light" w:cs="Calibri Light"/>
        </w:rPr>
      </w:pPr>
      <w:r w:rsidRPr="00CA26AA">
        <w:rPr>
          <w:rFonts w:ascii="Calibri Light" w:hAnsi="Calibri Light" w:cs="Calibri Light"/>
          <w:b/>
          <w:bCs/>
          <w:u w:val="single"/>
        </w:rPr>
        <w:t xml:space="preserve">Party </w:t>
      </w:r>
      <w:r w:rsidR="006F7232">
        <w:rPr>
          <w:rFonts w:ascii="Calibri Light" w:hAnsi="Calibri Light" w:cs="Calibri Light"/>
          <w:b/>
          <w:bCs/>
          <w:u w:val="single"/>
        </w:rPr>
        <w:t>“B”</w:t>
      </w:r>
      <w:r w:rsidR="00681F3B">
        <w:rPr>
          <w:rFonts w:ascii="Calibri Light" w:hAnsi="Calibri Light" w:cs="Calibri Light"/>
          <w:b/>
          <w:bCs/>
          <w:u w:val="single"/>
        </w:rPr>
        <w:t>________________</w:t>
      </w:r>
      <w:r w:rsidRPr="005076BD">
        <w:rPr>
          <w:rFonts w:ascii="Calibri Light" w:hAnsi="Calibri Light" w:cs="Calibri Light"/>
        </w:rPr>
        <w:tab/>
      </w:r>
      <w:r w:rsidRPr="005076BD">
        <w:rPr>
          <w:rFonts w:ascii="Calibri Light" w:hAnsi="Calibri Light" w:cs="Calibri Light"/>
        </w:rPr>
        <w:tab/>
      </w:r>
      <w:r w:rsidR="00681F3B">
        <w:rPr>
          <w:rFonts w:ascii="Calibri Light" w:hAnsi="Calibri Light" w:cs="Calibri Light"/>
          <w:b/>
          <w:bCs/>
          <w:u w:val="single"/>
        </w:rPr>
        <w:t>Party “</w:t>
      </w:r>
      <w:r w:rsidR="006F7232">
        <w:rPr>
          <w:rFonts w:ascii="Calibri Light" w:hAnsi="Calibri Light" w:cs="Calibri Light"/>
          <w:b/>
          <w:bCs/>
          <w:u w:val="single"/>
        </w:rPr>
        <w:t>A</w:t>
      </w:r>
      <w:r w:rsidR="00681F3B">
        <w:rPr>
          <w:rFonts w:ascii="Calibri Light" w:hAnsi="Calibri Light" w:cs="Calibri Light"/>
          <w:b/>
          <w:bCs/>
          <w:u w:val="single"/>
        </w:rPr>
        <w:t>”:    G</w:t>
      </w:r>
      <w:r w:rsidR="00E77B98" w:rsidRPr="00E77B98">
        <w:rPr>
          <w:rFonts w:ascii="Calibri Light" w:hAnsi="Calibri Light" w:cs="Calibri Light"/>
          <w:b/>
          <w:bCs/>
          <w:u w:val="single"/>
        </w:rPr>
        <w:t>igCXTalent, LLC</w:t>
      </w:r>
      <w:r w:rsidR="00681F3B">
        <w:rPr>
          <w:rFonts w:ascii="Calibri Light" w:hAnsi="Calibri Light" w:cs="Calibri Light"/>
          <w:b/>
          <w:bCs/>
          <w:u w:val="single"/>
        </w:rPr>
        <w:t xml:space="preserve"> </w:t>
      </w:r>
    </w:p>
    <w:p w14:paraId="094355D6" w14:textId="77777777" w:rsidR="004F3F69" w:rsidRPr="005076BD" w:rsidRDefault="004F3F69" w:rsidP="004F3F69">
      <w:pPr>
        <w:tabs>
          <w:tab w:val="right" w:pos="4410"/>
          <w:tab w:val="left" w:pos="5040"/>
          <w:tab w:val="left" w:pos="9810"/>
        </w:tabs>
        <w:spacing w:after="0" w:line="240" w:lineRule="auto"/>
        <w:jc w:val="both"/>
        <w:rPr>
          <w:rFonts w:ascii="Calibri Light" w:hAnsi="Calibri Light" w:cs="Calibri Light"/>
        </w:rPr>
      </w:pPr>
    </w:p>
    <w:p w14:paraId="7740BB0C" w14:textId="77777777" w:rsidR="00BE7B9E" w:rsidRDefault="00BE7B9E" w:rsidP="004F3F69">
      <w:pPr>
        <w:tabs>
          <w:tab w:val="right" w:pos="4410"/>
          <w:tab w:val="left" w:pos="5040"/>
          <w:tab w:val="left" w:pos="9810"/>
        </w:tabs>
        <w:spacing w:after="0" w:line="240" w:lineRule="auto"/>
        <w:jc w:val="both"/>
        <w:rPr>
          <w:rFonts w:ascii="Calibri Light" w:hAnsi="Calibri Light" w:cs="Calibri Light"/>
        </w:rPr>
      </w:pPr>
    </w:p>
    <w:p w14:paraId="0954A011" w14:textId="77777777" w:rsidR="00334FFA" w:rsidRDefault="00E77B98" w:rsidP="004F3F69">
      <w:pPr>
        <w:tabs>
          <w:tab w:val="right" w:pos="4410"/>
          <w:tab w:val="left" w:pos="5040"/>
          <w:tab w:val="left" w:pos="9810"/>
        </w:tabs>
        <w:spacing w:after="0" w:line="240" w:lineRule="auto"/>
        <w:jc w:val="both"/>
        <w:rPr>
          <w:rFonts w:ascii="Calibri Light" w:hAnsi="Calibri Light" w:cs="Calibri Light"/>
        </w:rPr>
      </w:pPr>
      <w:r>
        <w:rPr>
          <w:rFonts w:ascii="Calibri Light" w:hAnsi="Calibri Light" w:cs="Calibri Light"/>
        </w:rPr>
        <w:t>Signature: _____________________</w:t>
      </w:r>
      <w:r>
        <w:rPr>
          <w:rFonts w:ascii="Calibri Light" w:hAnsi="Calibri Light" w:cs="Calibri Light"/>
        </w:rPr>
        <w:tab/>
      </w:r>
      <w:r>
        <w:rPr>
          <w:rFonts w:ascii="Calibri Light" w:hAnsi="Calibri Light" w:cs="Calibri Light"/>
        </w:rPr>
        <w:tab/>
        <w:t>Signature: _______</w:t>
      </w:r>
      <w:r w:rsidR="00640835">
        <w:rPr>
          <w:rFonts w:ascii="Calibri Light" w:hAnsi="Calibri Light" w:cs="Calibri Light"/>
        </w:rPr>
        <w:t>____________</w:t>
      </w:r>
    </w:p>
    <w:p w14:paraId="0E8D6473" w14:textId="77777777" w:rsidR="00E77B98" w:rsidRDefault="00E77B98" w:rsidP="004F3F69">
      <w:pPr>
        <w:tabs>
          <w:tab w:val="right" w:pos="4410"/>
          <w:tab w:val="left" w:pos="5040"/>
          <w:tab w:val="left" w:pos="9810"/>
        </w:tabs>
        <w:spacing w:after="0" w:line="240" w:lineRule="auto"/>
        <w:jc w:val="both"/>
        <w:rPr>
          <w:rFonts w:ascii="Calibri Light" w:hAnsi="Calibri Light" w:cs="Calibri Light"/>
        </w:rPr>
      </w:pPr>
    </w:p>
    <w:p w14:paraId="61535310" w14:textId="63EB929A" w:rsidR="004F3F69" w:rsidRPr="00E10FEE" w:rsidRDefault="004F3F69" w:rsidP="00BF5FB9">
      <w:pPr>
        <w:tabs>
          <w:tab w:val="right" w:pos="4410"/>
          <w:tab w:val="left" w:pos="5040"/>
          <w:tab w:val="left" w:pos="9810"/>
        </w:tabs>
        <w:spacing w:after="0" w:line="480" w:lineRule="auto"/>
        <w:jc w:val="both"/>
        <w:rPr>
          <w:rFonts w:ascii="Calibri Light" w:hAnsi="Calibri Light" w:cs="Calibri Light"/>
        </w:rPr>
      </w:pPr>
      <w:r w:rsidRPr="00E10FEE">
        <w:rPr>
          <w:rFonts w:ascii="Calibri Light" w:hAnsi="Calibri Light" w:cs="Calibri Light"/>
        </w:rPr>
        <w:t>Name:</w:t>
      </w:r>
      <w:r w:rsidRPr="00E10FEE">
        <w:rPr>
          <w:rFonts w:ascii="Calibri Light" w:hAnsi="Calibri Light" w:cs="Calibri Light"/>
        </w:rPr>
        <w:tab/>
      </w:r>
      <w:r w:rsidRPr="00E10FEE">
        <w:rPr>
          <w:rFonts w:ascii="Calibri Light" w:hAnsi="Calibri Light" w:cs="Calibri Light"/>
        </w:rPr>
        <w:tab/>
        <w:t>Name:</w:t>
      </w:r>
      <w:r w:rsidR="00103B25" w:rsidRPr="00E10FEE">
        <w:rPr>
          <w:rFonts w:ascii="Calibri Light" w:hAnsi="Calibri Light" w:cs="Calibri Light"/>
        </w:rPr>
        <w:t xml:space="preserve"> </w:t>
      </w:r>
    </w:p>
    <w:p w14:paraId="54A66AFF" w14:textId="5F641142" w:rsidR="004F3F69" w:rsidRPr="005076BD" w:rsidRDefault="004F3F69" w:rsidP="00BF5FB9">
      <w:pPr>
        <w:tabs>
          <w:tab w:val="right" w:pos="4410"/>
          <w:tab w:val="left" w:pos="5040"/>
          <w:tab w:val="left" w:pos="9810"/>
        </w:tabs>
        <w:spacing w:after="0" w:line="480" w:lineRule="auto"/>
        <w:jc w:val="both"/>
        <w:rPr>
          <w:rFonts w:ascii="Calibri Light" w:hAnsi="Calibri Light" w:cs="Calibri Light"/>
        </w:rPr>
      </w:pPr>
      <w:r w:rsidRPr="00E10FEE">
        <w:rPr>
          <w:rFonts w:ascii="Calibri Light" w:hAnsi="Calibri Light" w:cs="Calibri Light"/>
        </w:rPr>
        <w:t>Title:</w:t>
      </w:r>
      <w:r w:rsidRPr="005076BD">
        <w:rPr>
          <w:rFonts w:ascii="Calibri Light" w:hAnsi="Calibri Light" w:cs="Calibri Light"/>
        </w:rPr>
        <w:tab/>
      </w:r>
      <w:r w:rsidRPr="005076BD">
        <w:rPr>
          <w:rFonts w:ascii="Calibri Light" w:hAnsi="Calibri Light" w:cs="Calibri Light"/>
        </w:rPr>
        <w:tab/>
      </w:r>
      <w:r w:rsidRPr="00A8685F">
        <w:rPr>
          <w:rFonts w:ascii="Calibri Light" w:hAnsi="Calibri Light" w:cs="Calibri Light"/>
        </w:rPr>
        <w:t>Title:</w:t>
      </w:r>
      <w:r w:rsidR="00103B25" w:rsidRPr="00A8685F">
        <w:rPr>
          <w:rFonts w:ascii="Calibri Light" w:hAnsi="Calibri Light" w:cs="Calibri Light"/>
        </w:rPr>
        <w:t xml:space="preserve"> </w:t>
      </w:r>
      <w:r w:rsidR="00E77B98">
        <w:rPr>
          <w:rFonts w:ascii="Calibri Light" w:hAnsi="Calibri Light" w:cs="Calibri Light"/>
        </w:rPr>
        <w:t>Foun</w:t>
      </w:r>
    </w:p>
    <w:p w14:paraId="0F639ED8" w14:textId="77777777" w:rsidR="00A13D12" w:rsidRPr="005076BD" w:rsidRDefault="004F3F69" w:rsidP="00BF5FB9">
      <w:pPr>
        <w:spacing w:after="0" w:line="480" w:lineRule="auto"/>
        <w:rPr>
          <w:rFonts w:ascii="Calibri Light" w:hAnsi="Calibri Light" w:cs="Calibri Light"/>
        </w:rPr>
      </w:pPr>
      <w:r w:rsidRPr="005076BD">
        <w:rPr>
          <w:rFonts w:ascii="Calibri Light" w:eastAsia="MS Mincho" w:hAnsi="Calibri Light" w:cs="Calibri Light"/>
          <w:lang w:eastAsia="ja-JP"/>
        </w:rPr>
        <w:t xml:space="preserve">Date: </w:t>
      </w:r>
      <w:r w:rsidRPr="005076BD">
        <w:rPr>
          <w:rFonts w:ascii="Calibri Light" w:eastAsia="MS Mincho" w:hAnsi="Calibri Light" w:cs="Calibri Light"/>
          <w:lang w:eastAsia="ja-JP"/>
        </w:rPr>
        <w:tab/>
      </w:r>
      <w:r w:rsidRPr="005076BD">
        <w:rPr>
          <w:rFonts w:ascii="Calibri Light" w:eastAsia="MS Mincho" w:hAnsi="Calibri Light" w:cs="Calibri Light"/>
          <w:lang w:eastAsia="ja-JP"/>
        </w:rPr>
        <w:tab/>
      </w:r>
      <w:r w:rsidRPr="005076BD">
        <w:rPr>
          <w:rFonts w:ascii="Calibri Light" w:eastAsia="MS Mincho" w:hAnsi="Calibri Light" w:cs="Calibri Light"/>
          <w:lang w:eastAsia="ja-JP"/>
        </w:rPr>
        <w:tab/>
      </w:r>
      <w:r w:rsidRPr="005076BD">
        <w:rPr>
          <w:rFonts w:ascii="Calibri Light" w:eastAsia="MS Mincho" w:hAnsi="Calibri Light" w:cs="Calibri Light"/>
          <w:lang w:eastAsia="ja-JP"/>
        </w:rPr>
        <w:tab/>
      </w:r>
      <w:r w:rsidRPr="005076BD">
        <w:rPr>
          <w:rFonts w:ascii="Calibri Light" w:eastAsia="MS Mincho" w:hAnsi="Calibri Light" w:cs="Calibri Light"/>
          <w:lang w:eastAsia="ja-JP"/>
        </w:rPr>
        <w:tab/>
      </w:r>
      <w:r w:rsidRPr="005076BD">
        <w:rPr>
          <w:rFonts w:ascii="Calibri Light" w:eastAsia="MS Mincho" w:hAnsi="Calibri Light" w:cs="Calibri Light"/>
          <w:lang w:eastAsia="ja-JP"/>
        </w:rPr>
        <w:tab/>
      </w:r>
      <w:r w:rsidRPr="005076BD">
        <w:rPr>
          <w:rFonts w:ascii="Calibri Light" w:eastAsia="MS Mincho" w:hAnsi="Calibri Light" w:cs="Calibri Light"/>
          <w:lang w:eastAsia="ja-JP"/>
        </w:rPr>
        <w:tab/>
        <w:t>Date</w:t>
      </w:r>
      <w:r w:rsidR="00640835">
        <w:rPr>
          <w:rFonts w:ascii="Calibri Light" w:eastAsia="MS Mincho" w:hAnsi="Calibri Light" w:cs="Calibri Light"/>
          <w:lang w:eastAsia="ja-JP"/>
        </w:rPr>
        <w:t>:</w:t>
      </w:r>
    </w:p>
    <w:sectPr w:rsidR="00A13D12" w:rsidRPr="005076BD" w:rsidSect="00BD1E62">
      <w:type w:val="continuous"/>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3BFB1FE" w14:textId="77777777" w:rsidR="006C1616" w:rsidRDefault="006C1616" w:rsidP="004F3F69">
      <w:pPr>
        <w:spacing w:after="0" w:line="240" w:lineRule="auto"/>
      </w:pPr>
      <w:r>
        <w:separator/>
      </w:r>
    </w:p>
  </w:endnote>
  <w:endnote w:type="continuationSeparator" w:id="0">
    <w:p w14:paraId="4195040B" w14:textId="77777777" w:rsidR="006C1616" w:rsidRDefault="006C1616" w:rsidP="004F3F69">
      <w:pPr>
        <w:spacing w:after="0" w:line="240" w:lineRule="auto"/>
      </w:pPr>
      <w:r>
        <w:continuationSeparator/>
      </w:r>
    </w:p>
  </w:endnote>
  <w:endnote w:type="continuationNotice" w:id="1">
    <w:p w14:paraId="145EC8FF" w14:textId="77777777" w:rsidR="006C1616" w:rsidRDefault="006C161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3276455" w14:textId="77777777" w:rsidR="00CF76A2" w:rsidRPr="00CF76A2" w:rsidRDefault="00CF76A2">
    <w:pPr>
      <w:pStyle w:val="Footer"/>
      <w:jc w:val="center"/>
      <w:rPr>
        <w:rFonts w:ascii="Calibri Light" w:hAnsi="Calibri Light" w:cs="Calibri Light"/>
        <w:sz w:val="22"/>
        <w:szCs w:val="22"/>
      </w:rPr>
    </w:pPr>
    <w:r w:rsidRPr="00CF76A2">
      <w:rPr>
        <w:rFonts w:ascii="Calibri Light" w:hAnsi="Calibri Light" w:cs="Calibri Light"/>
        <w:sz w:val="22"/>
        <w:szCs w:val="22"/>
      </w:rPr>
      <w:fldChar w:fldCharType="begin"/>
    </w:r>
    <w:r w:rsidRPr="00CF76A2">
      <w:rPr>
        <w:rFonts w:ascii="Calibri Light" w:hAnsi="Calibri Light" w:cs="Calibri Light"/>
        <w:sz w:val="22"/>
        <w:szCs w:val="22"/>
      </w:rPr>
      <w:instrText xml:space="preserve"> PAGE   \* MERGEFORMAT </w:instrText>
    </w:r>
    <w:r w:rsidRPr="00CF76A2">
      <w:rPr>
        <w:rFonts w:ascii="Calibri Light" w:hAnsi="Calibri Light" w:cs="Calibri Light"/>
        <w:sz w:val="22"/>
        <w:szCs w:val="22"/>
      </w:rPr>
      <w:fldChar w:fldCharType="separate"/>
    </w:r>
    <w:r w:rsidRPr="00CF76A2">
      <w:rPr>
        <w:rFonts w:ascii="Calibri Light" w:hAnsi="Calibri Light" w:cs="Calibri Light"/>
        <w:noProof/>
        <w:sz w:val="22"/>
        <w:szCs w:val="22"/>
      </w:rPr>
      <w:t>2</w:t>
    </w:r>
    <w:r w:rsidRPr="00CF76A2">
      <w:rPr>
        <w:rFonts w:ascii="Calibri Light" w:hAnsi="Calibri Light" w:cs="Calibri Light"/>
        <w:noProof/>
        <w:sz w:val="22"/>
        <w:szCs w:val="22"/>
      </w:rPr>
      <w:fldChar w:fldCharType="end"/>
    </w:r>
  </w:p>
  <w:p w14:paraId="6940CF71" w14:textId="77777777" w:rsidR="00757212" w:rsidRPr="00D16F50" w:rsidRDefault="00757212" w:rsidP="007572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42D7243" w14:textId="77777777" w:rsidR="006C1616" w:rsidRDefault="006C1616" w:rsidP="004F3F69">
      <w:pPr>
        <w:spacing w:after="0" w:line="240" w:lineRule="auto"/>
      </w:pPr>
      <w:r>
        <w:separator/>
      </w:r>
    </w:p>
  </w:footnote>
  <w:footnote w:type="continuationSeparator" w:id="0">
    <w:p w14:paraId="01939B49" w14:textId="77777777" w:rsidR="006C1616" w:rsidRDefault="006C1616" w:rsidP="004F3F69">
      <w:pPr>
        <w:spacing w:after="0" w:line="240" w:lineRule="auto"/>
      </w:pPr>
      <w:r>
        <w:continuationSeparator/>
      </w:r>
    </w:p>
  </w:footnote>
  <w:footnote w:type="continuationNotice" w:id="1">
    <w:p w14:paraId="4F99DA75" w14:textId="77777777" w:rsidR="006C1616" w:rsidRDefault="006C161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94ABD1F" w14:textId="77777777" w:rsidR="00352A67" w:rsidRDefault="00BF5FB9">
    <w:pPr>
      <w:pStyle w:val="Header"/>
    </w:pPr>
    <w:r>
      <w:rPr>
        <w:noProof/>
      </w:rPr>
      <w:drawing>
        <wp:anchor distT="0" distB="0" distL="114300" distR="114300" simplePos="0" relativeHeight="251656704" behindDoc="1" locked="0" layoutInCell="0" allowOverlap="1" wp14:anchorId="2A70A16B" wp14:editId="38C3A94C">
          <wp:simplePos x="0" y="0"/>
          <wp:positionH relativeFrom="margin">
            <wp:align>center</wp:align>
          </wp:positionH>
          <wp:positionV relativeFrom="margin">
            <wp:align>center</wp:align>
          </wp:positionV>
          <wp:extent cx="6381115" cy="6377940"/>
          <wp:effectExtent l="0" t="0" r="0" b="0"/>
          <wp:wrapNone/>
          <wp:docPr id="2073294616"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6381115" cy="637794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66334C5" w14:textId="77777777" w:rsidR="00352A67" w:rsidRDefault="00BF5FB9">
    <w:pPr>
      <w:pStyle w:val="Header"/>
    </w:pPr>
    <w:r>
      <w:rPr>
        <w:noProof/>
      </w:rPr>
      <w:drawing>
        <wp:anchor distT="0" distB="0" distL="114300" distR="114300" simplePos="0" relativeHeight="251657728" behindDoc="1" locked="0" layoutInCell="0" allowOverlap="1" wp14:anchorId="40F7D7AC" wp14:editId="454297B2">
          <wp:simplePos x="0" y="0"/>
          <wp:positionH relativeFrom="margin">
            <wp:align>center</wp:align>
          </wp:positionH>
          <wp:positionV relativeFrom="margin">
            <wp:align>center</wp:align>
          </wp:positionV>
          <wp:extent cx="6381115" cy="6377940"/>
          <wp:effectExtent l="0" t="0" r="0" b="0"/>
          <wp:wrapNone/>
          <wp:docPr id="1436285032"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6381115" cy="637794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401F24" w14:textId="77777777" w:rsidR="00352A67" w:rsidRDefault="006C1616">
    <w:pPr>
      <w:pStyle w:val="Header"/>
    </w:pPr>
    <w:r>
      <w:rPr>
        <w:noProof/>
      </w:rPr>
      <w:pict w14:anchorId="220A3E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 o:spid="_x0000_s1025" type="#_x0000_t75" alt="" style="position:absolute;margin-left:0;margin-top:0;width:502.45pt;height:502.2pt;z-index:-251657728;mso-wrap-edited:f;mso-width-percent:0;mso-height-percent:0;mso-position-horizontal:center;mso-position-horizontal-relative:margin;mso-position-vertical:center;mso-position-vertical-relative:margin;mso-width-percent:0;mso-height-percent:0" o:allowincell="f">
          <v:imagedata r:id="rId1" o:title="GigCXTalent -02"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9705FA"/>
    <w:multiLevelType w:val="hybridMultilevel"/>
    <w:tmpl w:val="70004C40"/>
    <w:lvl w:ilvl="0" w:tplc="AD9241CC">
      <w:start w:val="1"/>
      <w:numFmt w:val="decimal"/>
      <w:lvlText w:val="%1."/>
      <w:lvlJc w:val="left"/>
      <w:pPr>
        <w:ind w:left="360" w:hanging="360"/>
      </w:pPr>
      <w:rPr>
        <w:rFonts w:cs="Times New Roman" w:hint="default"/>
        <w:b/>
        <w:u w:val="none"/>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 w15:restartNumberingAfterBreak="0">
    <w:nsid w:val="20C85D76"/>
    <w:multiLevelType w:val="multilevel"/>
    <w:tmpl w:val="421A70C6"/>
    <w:lvl w:ilvl="0">
      <w:start w:val="15"/>
      <w:numFmt w:val="decimal"/>
      <w:lvlText w:val="%1."/>
      <w:lvlJc w:val="left"/>
      <w:pPr>
        <w:ind w:left="360" w:hanging="360"/>
      </w:pPr>
      <w:rPr>
        <w:rFonts w:hint="default"/>
        <w:b/>
      </w:rPr>
    </w:lvl>
    <w:lvl w:ilvl="1">
      <w:start w:val="2"/>
      <w:numFmt w:val="decimal"/>
      <w:lvlText w:val="%1.%2."/>
      <w:lvlJc w:val="left"/>
      <w:pPr>
        <w:ind w:left="792" w:hanging="432"/>
      </w:pPr>
      <w:rPr>
        <w:rFonts w:hint="default"/>
        <w:b/>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lowerLetter"/>
      <w:lvlText w:val="(%6)"/>
      <w:lvlJc w:val="left"/>
      <w:pPr>
        <w:ind w:left="2736" w:hanging="936"/>
      </w:pPr>
      <w:rPr>
        <w:rFonts w:hint="default"/>
        <w:b/>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6D04060C"/>
    <w:multiLevelType w:val="hybridMultilevel"/>
    <w:tmpl w:val="896A3CFE"/>
    <w:lvl w:ilvl="0" w:tplc="08090001">
      <w:start w:val="1"/>
      <w:numFmt w:val="bullet"/>
      <w:lvlText w:val=""/>
      <w:lvlJc w:val="left"/>
      <w:pPr>
        <w:ind w:left="1512" w:hanging="720"/>
      </w:pPr>
      <w:rPr>
        <w:rFonts w:ascii="Symbol" w:hAnsi="Symbol" w:hint="default"/>
        <w:b w:val="0"/>
      </w:rPr>
    </w:lvl>
    <w:lvl w:ilvl="1" w:tplc="605C3A2E">
      <w:start w:val="1"/>
      <w:numFmt w:val="lowerLetter"/>
      <w:lvlText w:val="(%2)"/>
      <w:lvlJc w:val="left"/>
      <w:rPr>
        <w:rFonts w:ascii="Calibri Light" w:eastAsia="Calibri" w:hAnsi="Calibri Light" w:cs="Calibri Light" w:hint="default"/>
        <w:b/>
      </w:rPr>
    </w:lvl>
    <w:lvl w:ilvl="2" w:tplc="99C6B014">
      <w:start w:val="1"/>
      <w:numFmt w:val="lowerRoman"/>
      <w:lvlText w:val="(%3)"/>
      <w:lvlJc w:val="right"/>
      <w:pPr>
        <w:ind w:left="2592" w:hanging="180"/>
      </w:pPr>
      <w:rPr>
        <w:rFonts w:ascii="Georgia" w:eastAsia="Calibri" w:hAnsi="Georgia" w:cs="Arial"/>
      </w:rPr>
    </w:lvl>
    <w:lvl w:ilvl="3" w:tplc="66006826">
      <w:start w:val="1"/>
      <w:numFmt w:val="decimal"/>
      <w:lvlText w:val="%4."/>
      <w:lvlJc w:val="left"/>
      <w:pPr>
        <w:ind w:left="3312" w:hanging="360"/>
      </w:pPr>
      <w:rPr>
        <w:rFonts w:hint="default"/>
      </w:rPr>
    </w:lvl>
    <w:lvl w:ilvl="4" w:tplc="08090019" w:tentative="1">
      <w:start w:val="1"/>
      <w:numFmt w:val="lowerLetter"/>
      <w:lvlText w:val="%5."/>
      <w:lvlJc w:val="left"/>
      <w:pPr>
        <w:ind w:left="4032" w:hanging="360"/>
      </w:pPr>
    </w:lvl>
    <w:lvl w:ilvl="5" w:tplc="0809001B" w:tentative="1">
      <w:start w:val="1"/>
      <w:numFmt w:val="lowerRoman"/>
      <w:lvlText w:val="%6."/>
      <w:lvlJc w:val="right"/>
      <w:pPr>
        <w:ind w:left="4752" w:hanging="180"/>
      </w:pPr>
    </w:lvl>
    <w:lvl w:ilvl="6" w:tplc="0809000F" w:tentative="1">
      <w:start w:val="1"/>
      <w:numFmt w:val="decimal"/>
      <w:lvlText w:val="%7."/>
      <w:lvlJc w:val="left"/>
      <w:pPr>
        <w:ind w:left="5472" w:hanging="360"/>
      </w:pPr>
    </w:lvl>
    <w:lvl w:ilvl="7" w:tplc="08090019" w:tentative="1">
      <w:start w:val="1"/>
      <w:numFmt w:val="lowerLetter"/>
      <w:lvlText w:val="%8."/>
      <w:lvlJc w:val="left"/>
      <w:pPr>
        <w:ind w:left="6192" w:hanging="360"/>
      </w:pPr>
    </w:lvl>
    <w:lvl w:ilvl="8" w:tplc="0809001B" w:tentative="1">
      <w:start w:val="1"/>
      <w:numFmt w:val="lowerRoman"/>
      <w:lvlText w:val="%9."/>
      <w:lvlJc w:val="right"/>
      <w:pPr>
        <w:ind w:left="6912" w:hanging="180"/>
      </w:pPr>
    </w:lvl>
  </w:abstractNum>
  <w:abstractNum w:abstractNumId="3" w15:restartNumberingAfterBreak="0">
    <w:nsid w:val="7D447556"/>
    <w:multiLevelType w:val="multilevel"/>
    <w:tmpl w:val="CF6266EA"/>
    <w:lvl w:ilvl="0">
      <w:start w:val="13"/>
      <w:numFmt w:val="decimal"/>
      <w:lvlText w:val="%1."/>
      <w:lvlJc w:val="left"/>
      <w:pPr>
        <w:ind w:left="360" w:hanging="360"/>
      </w:pPr>
      <w:rPr>
        <w:rFonts w:hint="default"/>
        <w:b/>
      </w:rPr>
    </w:lvl>
    <w:lvl w:ilvl="1">
      <w:start w:val="1"/>
      <w:numFmt w:val="decimal"/>
      <w:lvlText w:val="%1.%2."/>
      <w:lvlJc w:val="left"/>
      <w:pPr>
        <w:ind w:left="792" w:hanging="432"/>
      </w:pPr>
      <w:rPr>
        <w:rFonts w:hint="default"/>
        <w:b/>
      </w:rPr>
    </w:lvl>
    <w:lvl w:ilvl="2">
      <w:numFmt w:val="decimal"/>
      <w:lvlText w:val="%1.%2.%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lowerLetter"/>
      <w:lvlText w:val="(%6)"/>
      <w:lvlJc w:val="left"/>
      <w:pPr>
        <w:ind w:left="2736" w:hanging="936"/>
      </w:pPr>
      <w:rPr>
        <w:rFonts w:hint="default"/>
        <w:b/>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827236106">
    <w:abstractNumId w:val="0"/>
  </w:num>
  <w:num w:numId="2" w16cid:durableId="2081126918">
    <w:abstractNumId w:val="2"/>
  </w:num>
  <w:num w:numId="3" w16cid:durableId="220407508">
    <w:abstractNumId w:val="3"/>
  </w:num>
  <w:num w:numId="4" w16cid:durableId="1452358938">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hideSpellingErrors/>
  <w:hideGrammaticalErrors/>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3F69"/>
    <w:rsid w:val="000106AF"/>
    <w:rsid w:val="000140DE"/>
    <w:rsid w:val="00054F94"/>
    <w:rsid w:val="00072B35"/>
    <w:rsid w:val="00073B2D"/>
    <w:rsid w:val="00091417"/>
    <w:rsid w:val="000A4431"/>
    <w:rsid w:val="000F6D43"/>
    <w:rsid w:val="00103B25"/>
    <w:rsid w:val="00164682"/>
    <w:rsid w:val="00187F3B"/>
    <w:rsid w:val="0021282A"/>
    <w:rsid w:val="00216C6C"/>
    <w:rsid w:val="002261DD"/>
    <w:rsid w:val="00234BFE"/>
    <w:rsid w:val="00264E5C"/>
    <w:rsid w:val="00285D36"/>
    <w:rsid w:val="002A6CFB"/>
    <w:rsid w:val="002D747E"/>
    <w:rsid w:val="002F055F"/>
    <w:rsid w:val="00326707"/>
    <w:rsid w:val="00333E3B"/>
    <w:rsid w:val="00334FFA"/>
    <w:rsid w:val="00352A67"/>
    <w:rsid w:val="00357564"/>
    <w:rsid w:val="0036536E"/>
    <w:rsid w:val="00390330"/>
    <w:rsid w:val="003A54F3"/>
    <w:rsid w:val="003D4294"/>
    <w:rsid w:val="003D430D"/>
    <w:rsid w:val="003E4C79"/>
    <w:rsid w:val="00497E32"/>
    <w:rsid w:val="004B48AE"/>
    <w:rsid w:val="004B623A"/>
    <w:rsid w:val="004B6A8D"/>
    <w:rsid w:val="004C6611"/>
    <w:rsid w:val="004D5CC4"/>
    <w:rsid w:val="004F1B6B"/>
    <w:rsid w:val="004F3F69"/>
    <w:rsid w:val="005076BD"/>
    <w:rsid w:val="00552BA5"/>
    <w:rsid w:val="0059189E"/>
    <w:rsid w:val="005D5FFB"/>
    <w:rsid w:val="00640835"/>
    <w:rsid w:val="00667E8A"/>
    <w:rsid w:val="00681F3B"/>
    <w:rsid w:val="006C1616"/>
    <w:rsid w:val="006F7232"/>
    <w:rsid w:val="00710DF4"/>
    <w:rsid w:val="00714996"/>
    <w:rsid w:val="00737920"/>
    <w:rsid w:val="00746303"/>
    <w:rsid w:val="00757212"/>
    <w:rsid w:val="00791B08"/>
    <w:rsid w:val="008172E6"/>
    <w:rsid w:val="00817798"/>
    <w:rsid w:val="0082047D"/>
    <w:rsid w:val="008278C5"/>
    <w:rsid w:val="00834D1A"/>
    <w:rsid w:val="008371F4"/>
    <w:rsid w:val="00893B74"/>
    <w:rsid w:val="008D0BD5"/>
    <w:rsid w:val="008F6ADE"/>
    <w:rsid w:val="0091760A"/>
    <w:rsid w:val="00936D1B"/>
    <w:rsid w:val="00942EC3"/>
    <w:rsid w:val="009818B3"/>
    <w:rsid w:val="00991F94"/>
    <w:rsid w:val="00995862"/>
    <w:rsid w:val="009B4007"/>
    <w:rsid w:val="009C4D33"/>
    <w:rsid w:val="009D0419"/>
    <w:rsid w:val="009E1E72"/>
    <w:rsid w:val="00A07156"/>
    <w:rsid w:val="00A13907"/>
    <w:rsid w:val="00A13D12"/>
    <w:rsid w:val="00A411E9"/>
    <w:rsid w:val="00A43C12"/>
    <w:rsid w:val="00A56C94"/>
    <w:rsid w:val="00A56DF1"/>
    <w:rsid w:val="00A8685F"/>
    <w:rsid w:val="00A95E2B"/>
    <w:rsid w:val="00AA49D2"/>
    <w:rsid w:val="00B13C8E"/>
    <w:rsid w:val="00B43D87"/>
    <w:rsid w:val="00B66BD7"/>
    <w:rsid w:val="00B72B14"/>
    <w:rsid w:val="00B750A7"/>
    <w:rsid w:val="00BD1E62"/>
    <w:rsid w:val="00BE7B9E"/>
    <w:rsid w:val="00BF30BF"/>
    <w:rsid w:val="00BF5FB9"/>
    <w:rsid w:val="00C01B66"/>
    <w:rsid w:val="00C44CD0"/>
    <w:rsid w:val="00C51CED"/>
    <w:rsid w:val="00C72929"/>
    <w:rsid w:val="00CA26AA"/>
    <w:rsid w:val="00CA5D6B"/>
    <w:rsid w:val="00CB40B7"/>
    <w:rsid w:val="00CF76A2"/>
    <w:rsid w:val="00D661BF"/>
    <w:rsid w:val="00D66752"/>
    <w:rsid w:val="00D7021F"/>
    <w:rsid w:val="00D97626"/>
    <w:rsid w:val="00D97DCB"/>
    <w:rsid w:val="00DA1D50"/>
    <w:rsid w:val="00DE114F"/>
    <w:rsid w:val="00E01A48"/>
    <w:rsid w:val="00E10FEE"/>
    <w:rsid w:val="00E217FD"/>
    <w:rsid w:val="00E248D0"/>
    <w:rsid w:val="00E753A7"/>
    <w:rsid w:val="00E77B98"/>
    <w:rsid w:val="00E82962"/>
    <w:rsid w:val="00E9432B"/>
    <w:rsid w:val="00EA0A3D"/>
    <w:rsid w:val="00EA15F2"/>
    <w:rsid w:val="00EA486A"/>
    <w:rsid w:val="00EE3076"/>
    <w:rsid w:val="00F05390"/>
    <w:rsid w:val="00F22D2D"/>
    <w:rsid w:val="00F24C84"/>
    <w:rsid w:val="00F52F75"/>
    <w:rsid w:val="00F94F48"/>
    <w:rsid w:val="00FA31E3"/>
    <w:rsid w:val="00FE3D2D"/>
    <w:rsid w:val="00FF2B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80B814"/>
  <w15:chartTrackingRefBased/>
  <w15:docId w15:val="{88404A1E-D3DA-4D73-AEE4-FB72BC80B0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4F3F69"/>
    <w:pPr>
      <w:tabs>
        <w:tab w:val="center" w:pos="4680"/>
        <w:tab w:val="right" w:pos="9360"/>
      </w:tabs>
      <w:spacing w:after="0" w:line="240" w:lineRule="auto"/>
    </w:pPr>
    <w:rPr>
      <w:rFonts w:ascii="Times New Roman" w:eastAsia="MS Mincho" w:hAnsi="Times New Roman"/>
      <w:sz w:val="24"/>
      <w:szCs w:val="24"/>
      <w:lang w:eastAsia="ja-JP"/>
    </w:rPr>
  </w:style>
  <w:style w:type="character" w:customStyle="1" w:styleId="HeaderChar">
    <w:name w:val="Header Char"/>
    <w:link w:val="Header"/>
    <w:rsid w:val="004F3F69"/>
    <w:rPr>
      <w:rFonts w:ascii="Times New Roman" w:eastAsia="MS Mincho" w:hAnsi="Times New Roman" w:cs="Times New Roman"/>
      <w:sz w:val="24"/>
      <w:szCs w:val="24"/>
      <w:lang w:eastAsia="ja-JP"/>
    </w:rPr>
  </w:style>
  <w:style w:type="paragraph" w:styleId="Footer">
    <w:name w:val="footer"/>
    <w:aliases w:val="page"/>
    <w:basedOn w:val="Normal"/>
    <w:link w:val="FooterChar"/>
    <w:uiPriority w:val="99"/>
    <w:rsid w:val="004F3F69"/>
    <w:pPr>
      <w:tabs>
        <w:tab w:val="center" w:pos="4680"/>
        <w:tab w:val="right" w:pos="9360"/>
      </w:tabs>
      <w:spacing w:after="0" w:line="240" w:lineRule="auto"/>
    </w:pPr>
    <w:rPr>
      <w:rFonts w:ascii="Times New Roman" w:eastAsia="MS Mincho" w:hAnsi="Times New Roman"/>
      <w:sz w:val="24"/>
      <w:szCs w:val="24"/>
      <w:lang w:eastAsia="ja-JP"/>
    </w:rPr>
  </w:style>
  <w:style w:type="character" w:customStyle="1" w:styleId="FooterChar">
    <w:name w:val="Footer Char"/>
    <w:aliases w:val="page Char"/>
    <w:link w:val="Footer"/>
    <w:uiPriority w:val="99"/>
    <w:rsid w:val="004F3F69"/>
    <w:rPr>
      <w:rFonts w:ascii="Times New Roman" w:eastAsia="MS Mincho" w:hAnsi="Times New Roman" w:cs="Times New Roman"/>
      <w:sz w:val="24"/>
      <w:szCs w:val="24"/>
      <w:lang w:eastAsia="ja-JP"/>
    </w:rPr>
  </w:style>
  <w:style w:type="character" w:styleId="CommentReference">
    <w:name w:val="annotation reference"/>
    <w:rsid w:val="004F3F69"/>
    <w:rPr>
      <w:sz w:val="16"/>
      <w:szCs w:val="16"/>
    </w:rPr>
  </w:style>
  <w:style w:type="paragraph" w:styleId="CommentText">
    <w:name w:val="annotation text"/>
    <w:basedOn w:val="Normal"/>
    <w:link w:val="CommentTextChar"/>
    <w:rsid w:val="004F3F69"/>
    <w:pPr>
      <w:spacing w:after="0" w:line="240" w:lineRule="auto"/>
    </w:pPr>
    <w:rPr>
      <w:rFonts w:ascii="Times New Roman" w:eastAsia="MS Mincho" w:hAnsi="Times New Roman"/>
      <w:sz w:val="20"/>
      <w:szCs w:val="20"/>
      <w:lang w:eastAsia="ja-JP"/>
    </w:rPr>
  </w:style>
  <w:style w:type="character" w:customStyle="1" w:styleId="CommentTextChar">
    <w:name w:val="Comment Text Char"/>
    <w:link w:val="CommentText"/>
    <w:rsid w:val="004F3F69"/>
    <w:rPr>
      <w:rFonts w:ascii="Times New Roman" w:eastAsia="MS Mincho" w:hAnsi="Times New Roman" w:cs="Times New Roman"/>
      <w:sz w:val="20"/>
      <w:szCs w:val="20"/>
      <w:lang w:eastAsia="ja-JP"/>
    </w:rPr>
  </w:style>
  <w:style w:type="paragraph" w:styleId="ListParagraph">
    <w:name w:val="List Paragraph"/>
    <w:basedOn w:val="Normal"/>
    <w:uiPriority w:val="34"/>
    <w:qFormat/>
    <w:rsid w:val="00B72B14"/>
    <w:pPr>
      <w:ind w:left="720"/>
    </w:pPr>
  </w:style>
  <w:style w:type="character" w:styleId="Hyperlink">
    <w:name w:val="Hyperlink"/>
    <w:uiPriority w:val="99"/>
    <w:unhideWhenUsed/>
    <w:rsid w:val="00F52F75"/>
    <w:rPr>
      <w:color w:val="0563C1"/>
      <w:u w:val="single"/>
    </w:rPr>
  </w:style>
  <w:style w:type="character" w:styleId="UnresolvedMention">
    <w:name w:val="Unresolved Mention"/>
    <w:uiPriority w:val="99"/>
    <w:semiHidden/>
    <w:unhideWhenUsed/>
    <w:rsid w:val="00F52F75"/>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F05390"/>
    <w:pPr>
      <w:spacing w:after="160" w:line="259" w:lineRule="auto"/>
    </w:pPr>
    <w:rPr>
      <w:rFonts w:ascii="Calibri" w:eastAsia="Calibri" w:hAnsi="Calibri"/>
      <w:b/>
      <w:bCs/>
      <w:lang w:eastAsia="en-US"/>
    </w:rPr>
  </w:style>
  <w:style w:type="character" w:customStyle="1" w:styleId="CommentSubjectChar">
    <w:name w:val="Comment Subject Char"/>
    <w:link w:val="CommentSubject"/>
    <w:uiPriority w:val="99"/>
    <w:semiHidden/>
    <w:rsid w:val="00F05390"/>
    <w:rPr>
      <w:rFonts w:ascii="Times New Roman" w:eastAsia="MS Mincho" w:hAnsi="Times New Roman" w:cs="Times New Roman"/>
      <w:b/>
      <w:bCs/>
      <w:sz w:val="20"/>
      <w:szCs w:val="20"/>
      <w:lang w:eastAsia="ja-JP"/>
    </w:rPr>
  </w:style>
  <w:style w:type="paragraph" w:styleId="Revision">
    <w:name w:val="Revision"/>
    <w:hidden/>
    <w:uiPriority w:val="99"/>
    <w:semiHidden/>
    <w:rsid w:val="00EA15F2"/>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80413792">
      <w:bodyDiv w:val="1"/>
      <w:marLeft w:val="0"/>
      <w:marRight w:val="0"/>
      <w:marTop w:val="0"/>
      <w:marBottom w:val="0"/>
      <w:divBdr>
        <w:top w:val="none" w:sz="0" w:space="0" w:color="auto"/>
        <w:left w:val="none" w:sz="0" w:space="0" w:color="auto"/>
        <w:bottom w:val="none" w:sz="0" w:space="0" w:color="auto"/>
        <w:right w:val="none" w:sz="0" w:space="0" w:color="auto"/>
      </w:divBdr>
      <w:divsChild>
        <w:div w:id="1666011976">
          <w:marLeft w:val="0"/>
          <w:marRight w:val="0"/>
          <w:marTop w:val="0"/>
          <w:marBottom w:val="0"/>
          <w:divBdr>
            <w:top w:val="none" w:sz="0" w:space="0" w:color="auto"/>
            <w:left w:val="none" w:sz="0" w:space="0" w:color="auto"/>
            <w:bottom w:val="none" w:sz="0" w:space="0" w:color="auto"/>
            <w:right w:val="none" w:sz="0" w:space="0" w:color="auto"/>
          </w:divBdr>
        </w:div>
      </w:divsChild>
    </w:div>
    <w:div w:id="792134110">
      <w:bodyDiv w:val="1"/>
      <w:marLeft w:val="0"/>
      <w:marRight w:val="0"/>
      <w:marTop w:val="0"/>
      <w:marBottom w:val="0"/>
      <w:divBdr>
        <w:top w:val="none" w:sz="0" w:space="0" w:color="auto"/>
        <w:left w:val="none" w:sz="0" w:space="0" w:color="auto"/>
        <w:bottom w:val="none" w:sz="0" w:space="0" w:color="auto"/>
        <w:right w:val="none" w:sz="0" w:space="0" w:color="auto"/>
      </w:divBdr>
      <w:divsChild>
        <w:div w:id="290207809">
          <w:marLeft w:val="0"/>
          <w:marRight w:val="0"/>
          <w:marTop w:val="0"/>
          <w:marBottom w:val="0"/>
          <w:divBdr>
            <w:top w:val="none" w:sz="0" w:space="0" w:color="auto"/>
            <w:left w:val="none" w:sz="0" w:space="0" w:color="auto"/>
            <w:bottom w:val="none" w:sz="0" w:space="0" w:color="auto"/>
            <w:right w:val="none" w:sz="0" w:space="0" w:color="auto"/>
          </w:divBdr>
          <w:divsChild>
            <w:div w:id="1289583185">
              <w:marLeft w:val="0"/>
              <w:marRight w:val="0"/>
              <w:marTop w:val="0"/>
              <w:marBottom w:val="0"/>
              <w:divBdr>
                <w:top w:val="none" w:sz="0" w:space="0" w:color="auto"/>
                <w:left w:val="none" w:sz="0" w:space="0" w:color="auto"/>
                <w:bottom w:val="none" w:sz="0" w:space="0" w:color="auto"/>
                <w:right w:val="none" w:sz="0" w:space="0" w:color="auto"/>
              </w:divBdr>
              <w:divsChild>
                <w:div w:id="531916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7830274">
      <w:bodyDiv w:val="1"/>
      <w:marLeft w:val="0"/>
      <w:marRight w:val="0"/>
      <w:marTop w:val="0"/>
      <w:marBottom w:val="0"/>
      <w:divBdr>
        <w:top w:val="none" w:sz="0" w:space="0" w:color="auto"/>
        <w:left w:val="none" w:sz="0" w:space="0" w:color="auto"/>
        <w:bottom w:val="none" w:sz="0" w:space="0" w:color="auto"/>
        <w:right w:val="none" w:sz="0" w:space="0" w:color="auto"/>
      </w:divBdr>
      <w:divsChild>
        <w:div w:id="24916019">
          <w:marLeft w:val="0"/>
          <w:marRight w:val="0"/>
          <w:marTop w:val="0"/>
          <w:marBottom w:val="0"/>
          <w:divBdr>
            <w:top w:val="none" w:sz="0" w:space="0" w:color="auto"/>
            <w:left w:val="none" w:sz="0" w:space="0" w:color="auto"/>
            <w:bottom w:val="none" w:sz="0" w:space="0" w:color="auto"/>
            <w:right w:val="none" w:sz="0" w:space="0" w:color="auto"/>
          </w:divBdr>
        </w:div>
      </w:divsChild>
    </w:div>
    <w:div w:id="1254320056">
      <w:bodyDiv w:val="1"/>
      <w:marLeft w:val="0"/>
      <w:marRight w:val="0"/>
      <w:marTop w:val="0"/>
      <w:marBottom w:val="0"/>
      <w:divBdr>
        <w:top w:val="none" w:sz="0" w:space="0" w:color="auto"/>
        <w:left w:val="none" w:sz="0" w:space="0" w:color="auto"/>
        <w:bottom w:val="none" w:sz="0" w:space="0" w:color="auto"/>
        <w:right w:val="none" w:sz="0" w:space="0" w:color="auto"/>
      </w:divBdr>
      <w:divsChild>
        <w:div w:id="263920557">
          <w:marLeft w:val="0"/>
          <w:marRight w:val="0"/>
          <w:marTop w:val="0"/>
          <w:marBottom w:val="0"/>
          <w:divBdr>
            <w:top w:val="none" w:sz="0" w:space="0" w:color="auto"/>
            <w:left w:val="none" w:sz="0" w:space="0" w:color="auto"/>
            <w:bottom w:val="none" w:sz="0" w:space="0" w:color="auto"/>
            <w:right w:val="none" w:sz="0" w:space="0" w:color="auto"/>
          </w:divBdr>
          <w:divsChild>
            <w:div w:id="1749108668">
              <w:marLeft w:val="0"/>
              <w:marRight w:val="0"/>
              <w:marTop w:val="0"/>
              <w:marBottom w:val="0"/>
              <w:divBdr>
                <w:top w:val="none" w:sz="0" w:space="0" w:color="auto"/>
                <w:left w:val="none" w:sz="0" w:space="0" w:color="auto"/>
                <w:bottom w:val="none" w:sz="0" w:space="0" w:color="auto"/>
                <w:right w:val="none" w:sz="0" w:space="0" w:color="auto"/>
              </w:divBdr>
              <w:divsChild>
                <w:div w:id="1966427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7180F676EA42040B3516EB018F0EDFC" ma:contentTypeVersion="4" ma:contentTypeDescription="Create a new document." ma:contentTypeScope="" ma:versionID="0f6e436514124e3501faff2f59b66f93">
  <xsd:schema xmlns:xsd="http://www.w3.org/2001/XMLSchema" xmlns:xs="http://www.w3.org/2001/XMLSchema" xmlns:p="http://schemas.microsoft.com/office/2006/metadata/properties" xmlns:ns2="64a644f9-a033-4ed5-a119-e346136f6b42" targetNamespace="http://schemas.microsoft.com/office/2006/metadata/properties" ma:root="true" ma:fieldsID="911e29b35d7385a43de9433d91b8c121" ns2:_="">
    <xsd:import namespace="64a644f9-a033-4ed5-a119-e346136f6b4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a644f9-a033-4ed5-a119-e346136f6b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BAF8925-0F9D-46B8-80DD-5A11440D1A45}">
  <ds:schemaRefs>
    <ds:schemaRef ds:uri="http://schemas.microsoft.com/office/2006/metadata/longProperties"/>
  </ds:schemaRefs>
</ds:datastoreItem>
</file>

<file path=customXml/itemProps2.xml><?xml version="1.0" encoding="utf-8"?>
<ds:datastoreItem xmlns:ds="http://schemas.openxmlformats.org/officeDocument/2006/customXml" ds:itemID="{2B99D585-73AF-4C9B-B71B-B9DA69CFA23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97B07E5-68D6-4A4F-B93E-F280609A08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a644f9-a033-4ed5-a119-e346136f6b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AB854E5-34FA-48CC-B461-96EAEE3D8927}">
  <ds:schemaRefs>
    <ds:schemaRef ds:uri="http://schemas.openxmlformats.org/officeDocument/2006/bibliography"/>
  </ds:schemaRefs>
</ds:datastoreItem>
</file>

<file path=customXml/itemProps5.xml><?xml version="1.0" encoding="utf-8"?>
<ds:datastoreItem xmlns:ds="http://schemas.openxmlformats.org/officeDocument/2006/customXml" ds:itemID="{0FEA1A94-93D8-4DAD-97EA-81D4526CA749}">
  <ds:schemaRefs>
    <ds:schemaRef ds:uri="http://schemas.microsoft.com/sharepoint/v3/contenttype/forms"/>
  </ds:schemaRefs>
</ds:datastoreItem>
</file>

<file path=docMetadata/LabelInfo.xml><?xml version="1.0" encoding="utf-8"?>
<clbl:labelList xmlns:clbl="http://schemas.microsoft.com/office/2020/mipLabelMetadata">
  <clbl:label id="{ffcea58c-766b-4eea-9684-92cc7cb3c5e9}" enabled="0" method="" siteId="{ffcea58c-766b-4eea-9684-92cc7cb3c5e9}"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5</Pages>
  <Words>2250</Words>
  <Characters>14069</Characters>
  <Application>Microsoft Office Word</Application>
  <DocSecurity>0</DocSecurity>
  <Lines>360</Lines>
  <Paragraphs>30</Paragraphs>
  <ScaleCrop>false</ScaleCrop>
  <HeadingPairs>
    <vt:vector size="2" baseType="variant">
      <vt:variant>
        <vt:lpstr>Title</vt:lpstr>
      </vt:variant>
      <vt:variant>
        <vt:i4>1</vt:i4>
      </vt:variant>
    </vt:vector>
  </HeadingPairs>
  <TitlesOfParts>
    <vt:vector size="1" baseType="lpstr">
      <vt:lpstr>GigCXTalent Mutual Non-Disclosure Agreement – GIGI Protected</vt:lpstr>
    </vt:vector>
  </TitlesOfParts>
  <Company>Tek Experts</Company>
  <LinksUpToDate>false</LinksUpToDate>
  <CharactersWithSpaces>16289</CharactersWithSpaces>
  <SharedDoc>false</SharedDoc>
  <HLinks>
    <vt:vector size="6" baseType="variant">
      <vt:variant>
        <vt:i4>1703943</vt:i4>
      </vt:variant>
      <vt:variant>
        <vt:i4>0</vt:i4>
      </vt:variant>
      <vt:variant>
        <vt:i4>0</vt:i4>
      </vt:variant>
      <vt:variant>
        <vt:i4>5</vt:i4>
      </vt:variant>
      <vt:variant>
        <vt:lpwstr>mailto:contract_notices@ynvgroup.com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GigCXTalent Mutual Non-Disclosure Agreement – GIGI Protected</dc:title>
  <dc:subject>Confidentiality and intellectual-property protections for GIGI platform collaboration</dc:subject>
  <dc:creator>Andreas Christodoulou (YNV Group) via LinkSquares</dc:creator>
  <cp:keywords/>
  <dc:description/>
  <cp:lastModifiedBy>Daniel Akre</cp:lastModifiedBy>
  <cp:revision>2</cp:revision>
  <dcterms:created xsi:type="dcterms:W3CDTF">2026-09-17T18:08:00Z</dcterms:created>
  <dcterms:modified xsi:type="dcterms:W3CDTF">2026-09-17T18:08:00Z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YNVDMS-1012903319-67777</vt:lpwstr>
  </property>
  <property fmtid="{D5CDD505-2E9C-101B-9397-08002B2CF9AE}" pid="3" name="_dlc_DocIdItemGuid">
    <vt:lpwstr>cd13600b-3d57-4b81-9ef3-baf2b8ef9075</vt:lpwstr>
  </property>
  <property fmtid="{D5CDD505-2E9C-101B-9397-08002B2CF9AE}" pid="4" name="_dlc_DocIdUrl">
    <vt:lpwstr>https://tekexperts.sharepoint.com/sites/SDMS/_layouts/15/DocIdRedir.aspx?ID=YNVDMS-1012903319-67777, YNVDMS-1012903319-67777</vt:lpwstr>
  </property>
  <property fmtid="{D5CDD505-2E9C-101B-9397-08002B2CF9AE}" pid="5" name="MediaServiceImageTags">
    <vt:lpwstr/>
  </property>
  <property fmtid="{D5CDD505-2E9C-101B-9397-08002B2CF9AE}" pid="6" name="ContentTypeId">
    <vt:lpwstr>0x01010077180F676EA42040B3516EB018F0EDFC</vt:lpwstr>
  </property>
</Properties>
</file>